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6AC1" w14:textId="77777777" w:rsidR="00346D9C" w:rsidRPr="002774C8" w:rsidRDefault="004A1CD3" w:rsidP="002774C8">
      <w:pPr>
        <w:spacing w:line="240" w:lineRule="auto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/>
          <w:szCs w:val="20"/>
        </w:rPr>
        <w:t>[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녹색전환연구소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] 9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월 뉴스레터</w:t>
      </w:r>
    </w:p>
    <w:p w14:paraId="23FC82E5" w14:textId="12016971" w:rsidR="00725E27" w:rsidRPr="002774C8" w:rsidRDefault="008E2ED4" w:rsidP="002774C8">
      <w:pPr>
        <w:spacing w:line="240" w:lineRule="auto"/>
        <w:jc w:val="center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다른 경제 없이 전환이 될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리가: 경제성장의 기각과 대안 경제의 모색 연습</w:t>
      </w:r>
    </w:p>
    <w:p w14:paraId="21D54EDF" w14:textId="77777777" w:rsidR="00725E27" w:rsidRPr="002774C8" w:rsidRDefault="00725E27" w:rsidP="002774C8">
      <w:pPr>
        <w:spacing w:line="240" w:lineRule="auto"/>
        <w:jc w:val="righ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15999415" w14:textId="77777777" w:rsidR="00346D9C" w:rsidRPr="002774C8" w:rsidRDefault="005B6C1D" w:rsidP="002774C8">
      <w:pPr>
        <w:spacing w:line="240" w:lineRule="auto"/>
        <w:ind w:rightChars="225" w:right="450"/>
        <w:jc w:val="righ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2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021.9.</w:t>
      </w:r>
      <w:r w:rsidR="00346D9C" w:rsidRPr="002774C8">
        <w:rPr>
          <w:rFonts w:ascii="KoPubWorld바탕체 Light" w:eastAsia="KoPubWorld바탕체 Light" w:hAnsi="KoPubWorld바탕체 Light" w:cs="KoPubWorld바탕체 Light"/>
          <w:szCs w:val="20"/>
        </w:rPr>
        <w:t>6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,</w:t>
      </w:r>
      <w:r w:rsidR="00346D9C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714131B0" w14:textId="6AC4D862" w:rsidR="005B6C1D" w:rsidRPr="002774C8" w:rsidRDefault="005B6C1D" w:rsidP="002774C8">
      <w:pPr>
        <w:spacing w:line="240" w:lineRule="auto"/>
        <w:ind w:rightChars="225" w:right="450"/>
        <w:jc w:val="righ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녹색전환연구소 장 윤 석</w:t>
      </w:r>
    </w:p>
    <w:p w14:paraId="1CAE28A1" w14:textId="08A17396" w:rsidR="00346D9C" w:rsidRPr="002774C8" w:rsidRDefault="00346D9C" w:rsidP="002774C8">
      <w:pPr>
        <w:spacing w:line="240" w:lineRule="auto"/>
        <w:ind w:rightChars="225" w:right="450"/>
        <w:jc w:val="righ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*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 글은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9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월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2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일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날 녹색연합에서 주관한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“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 </w:t>
      </w:r>
      <w:proofErr w:type="spellStart"/>
      <w:proofErr w:type="gram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대안찾기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:</w:t>
      </w:r>
      <w:proofErr w:type="gram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기후위기 시대, 경제성장이 계속될 수 있는가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”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토론회의 토론문을 갈무리한 것입니다.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0F773440" w14:textId="39B7FB24" w:rsidR="00346D9C" w:rsidRDefault="00346D9C" w:rsidP="0069225E">
      <w:pPr>
        <w:spacing w:line="240" w:lineRule="auto"/>
        <w:ind w:rightChars="225" w:right="45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622A6539" w14:textId="3237C1A8" w:rsidR="0069225E" w:rsidRDefault="0069225E" w:rsidP="0069225E">
      <w:pPr>
        <w:spacing w:line="240" w:lineRule="auto"/>
        <w:ind w:rightChars="225" w:right="450"/>
        <w:jc w:val="left"/>
        <w:rPr>
          <w:rFonts w:ascii="KoPubWorld바탕체 Light" w:eastAsia="KoPubWorld바탕체 Light" w:hAnsi="KoPubWorld바탕체 Light" w:cs="KoPubWorld바탕체 Light" w:hint="eastAsia"/>
          <w:szCs w:val="20"/>
        </w:rPr>
      </w:pPr>
      <w:r>
        <w:rPr>
          <w:rFonts w:ascii="KoPubWorld바탕체 Light" w:eastAsia="KoPubWorld바탕체 Light" w:hAnsi="KoPubWorld바탕체 Light" w:cs="KoPubWorld바탕체 Light" w:hint="eastAsia"/>
          <w:szCs w:val="20"/>
        </w:rPr>
        <w:t>한국 사회의 성장 중독은 최근 통과된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녹색성장 기본법,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토건 사업이 가득한 한국판 뉴딜,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해외 사업이라는 이름으로 빚어지는 생태학살로 드러납니다.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69225E">
        <w:rPr>
          <w:rFonts w:ascii="KoPubWorld바탕체 Light" w:eastAsia="KoPubWorld바탕체 Light" w:hAnsi="KoPubWorld바탕체 Light" w:cs="KoPubWorld바탕체 Light" w:hint="eastAsia"/>
          <w:szCs w:val="20"/>
        </w:rPr>
        <w:t>“기후위기 시대, 경제성장이 계속될 수 있는가”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하는 질문에 </w:t>
      </w:r>
      <w:r w:rsidRPr="0069225E">
        <w:rPr>
          <w:rFonts w:ascii="KoPubWorld바탕체 Light" w:eastAsia="KoPubWorld바탕체 Light" w:hAnsi="KoPubWorld바탕체 Light" w:cs="KoPubWorld바탕체 Light" w:hint="eastAsia"/>
          <w:szCs w:val="20"/>
        </w:rPr>
        <w:t>성장의 물리적, 사회적 한계는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명료하게 </w:t>
      </w:r>
      <w:r>
        <w:rPr>
          <w:rFonts w:ascii="KoPubWorld바탕체 Light" w:eastAsia="KoPubWorld바탕체 Light" w:hAnsi="KoPubWorld바탕체 Light" w:cs="KoPubWorld바탕체 Light"/>
          <w:szCs w:val="20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그럴 수 없다</w:t>
      </w:r>
      <w:r>
        <w:rPr>
          <w:rFonts w:ascii="KoPubWorld바탕체 Light" w:eastAsia="KoPubWorld바탕체 Light" w:hAnsi="KoPubWorld바탕체 Light" w:cs="KoPubWorld바탕체 Light"/>
          <w:szCs w:val="20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고 답합니다.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탈성장이 더 이상 선택지가 아닌 유일한 대안의 상으로 남은 작금,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탈성장에 대한 낭만적 오해와 결별하고 지구와 사회를 안전궤도에 위치시키는 적정 대안 경제의 기획으로 이해할 때,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지구 곳곳에서 시작되고 있는 탈성장의 현실태를 만날 수 있습니다.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기후위기 시대,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‘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  <w:r>
        <w:rPr>
          <w:rFonts w:ascii="KoPubWorld바탕체 Light" w:eastAsia="KoPubWorld바탕체 Light" w:hAnsi="KoPubWorld바탕체 Light" w:cs="KoPubWorld바탕체 Light"/>
          <w:szCs w:val="20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이 갖는 대안 형성의 면에 주목합시다.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7C45BE12" w14:textId="1A99B513" w:rsidR="0069225E" w:rsidRDefault="0069225E" w:rsidP="002774C8">
      <w:pPr>
        <w:spacing w:line="240" w:lineRule="auto"/>
        <w:ind w:rightChars="225" w:right="450"/>
        <w:jc w:val="righ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15C4492F" w14:textId="26385B27" w:rsidR="0069225E" w:rsidRDefault="0069225E" w:rsidP="002774C8">
      <w:pPr>
        <w:spacing w:line="240" w:lineRule="auto"/>
        <w:ind w:rightChars="225" w:right="450"/>
        <w:jc w:val="righ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5B0DC128" w14:textId="77777777" w:rsidR="0069225E" w:rsidRPr="002774C8" w:rsidRDefault="0069225E" w:rsidP="002774C8">
      <w:pPr>
        <w:spacing w:line="240" w:lineRule="auto"/>
        <w:ind w:rightChars="225" w:right="450"/>
        <w:jc w:val="right"/>
        <w:rPr>
          <w:rFonts w:ascii="KoPubWorld바탕체 Light" w:eastAsia="KoPubWorld바탕체 Light" w:hAnsi="KoPubWorld바탕체 Light" w:cs="KoPubWorld바탕체 Light" w:hint="eastAsia"/>
          <w:szCs w:val="20"/>
        </w:rPr>
      </w:pPr>
    </w:p>
    <w:p w14:paraId="6DCAC63B" w14:textId="60DFB9F6" w:rsidR="0083148D" w:rsidRPr="002774C8" w:rsidRDefault="00346D9C" w:rsidP="002774C8">
      <w:pPr>
        <w:pStyle w:val="a5"/>
        <w:numPr>
          <w:ilvl w:val="0"/>
          <w:numId w:val="4"/>
        </w:numPr>
        <w:spacing w:line="240" w:lineRule="auto"/>
        <w:ind w:leftChars="71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서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>:</w:t>
      </w:r>
      <w:r w:rsidR="0064049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4049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성장 중독 한국 사회의 현주소</w:t>
      </w:r>
      <w:r w:rsidR="00725E27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725E27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– </w:t>
      </w:r>
      <w:r w:rsidR="00725E27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기본법,</w:t>
      </w:r>
      <w:r w:rsidR="00725E27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725E27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뉴딜,</w:t>
      </w:r>
      <w:r w:rsidR="00725E27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725E27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생태학살 </w:t>
      </w:r>
    </w:p>
    <w:p w14:paraId="475E8EC5" w14:textId="5EBCCFE4" w:rsidR="00EF3860" w:rsidRPr="002774C8" w:rsidRDefault="00346D9C" w:rsidP="002774C8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며칠 </w:t>
      </w:r>
      <w:r w:rsidR="0032498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전 국회에서 통과된 기후 기본법의 제명은 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 대응을 위한 </w:t>
      </w:r>
      <w:r w:rsidR="0032498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탄소중립 녹색성장 기본법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32498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이었다.</w:t>
      </w:r>
      <w:r w:rsidR="0032498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1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>0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여년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전 녹색을 걸고 전국의 산과 강을 파헤치던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녹색성장의 망령이 다시 고개를 내밀었다.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기후위기 대응을 위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해 두 해간 사회 전역의 요구를 모아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제정에 들어간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기본법,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향후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대응 정책의 정신 역할을 하는 기본법에</w:t>
      </w:r>
      <w:r w:rsidR="00EF3860" w:rsidRPr="002774C8">
        <w:rPr>
          <w:rStyle w:val="ab"/>
          <w:rFonts w:ascii="KoPubWorld바탕체 Light" w:eastAsia="KoPubWorld바탕체 Light" w:hAnsi="KoPubWorld바탕체 Light" w:cs="KoPubWorld바탕체 Light"/>
          <w:szCs w:val="20"/>
        </w:rPr>
        <w:footnoteReference w:id="1"/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녹색성장이 들어간 것은 참으로 상징성이 짙겠다.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450064EE" w14:textId="771F8889" w:rsidR="00EF3860" w:rsidRPr="002774C8" w:rsidRDefault="00EF3860" w:rsidP="002774C8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한국의 기후위기 대응 경과를 보면 의미심장하다.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한국은 역사상 단 한 번도 온실가스를 계획적으로 감축해 본 적이 없다.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눈에 띄게 온실가스가 줄어든 것은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20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여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년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전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IMF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경제 위기 때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가 유일하다.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lastRenderedPageBreak/>
        <w:t xml:space="preserve">이것을 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온실가스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감축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이라고 부르기에는 어폐가 있</w:t>
      </w:r>
      <w:r w:rsidR="00346D9C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는데,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사회의 온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곳이 </w:t>
      </w:r>
      <w:proofErr w:type="spellStart"/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풍비박살</w:t>
      </w:r>
      <w:proofErr w:type="spellEnd"/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나고 나서야 그 결과로 감축 지표를 받은 것이기 때문이다.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그로부터 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10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년 뒤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이명박 정부는 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녹색성장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을 구호로 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저탄소 녹색성장 기본법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을 내놓았다.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온실가스 </w:t>
      </w:r>
      <w:proofErr w:type="spellStart"/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감축량이</w:t>
      </w:r>
      <w:proofErr w:type="spellEnd"/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제대로 설정되지도,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이행되지도 않은 최악의 입법이었다.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다시 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10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여년이 지난 오늘,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 사회</w:t>
      </w:r>
      <w:r w:rsidR="00346D9C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전반의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철학,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경제,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법 무엇도</w:t>
      </w:r>
      <w:r w:rsidR="00346D9C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수식어가 </w:t>
      </w:r>
      <w:proofErr w:type="spellStart"/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화려해졌을</w:t>
      </w:r>
      <w:proofErr w:type="spellEnd"/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뿐 그대로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(BAU</w:t>
      </w:r>
      <w:r w:rsidR="00346D9C" w:rsidRPr="002774C8">
        <w:rPr>
          <w:rFonts w:ascii="KoPubWorld바탕체 Light" w:eastAsia="KoPubWorld바탕체 Light" w:hAnsi="KoPubWorld바탕체 Light" w:cs="KoPubWorld바탕체 Light"/>
          <w:szCs w:val="20"/>
        </w:rPr>
        <w:t>, Business As Usual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="005B4BA3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 </w:t>
      </w:r>
    </w:p>
    <w:p w14:paraId="5DEBF629" w14:textId="3BB707C7" w:rsidR="00EF3860" w:rsidRPr="002774C8" w:rsidRDefault="005B4BA3" w:rsidP="002774C8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기후위기는 이런 식으로 빚어졌다.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앞에 녹색이 붙든 지속가능성이 붙든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성장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을 건 순간 피할 수 없는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역사적 경로다.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한국은 어느 곳을 돌아봐도 성장의 망령에 꽉 잡혀 있다.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4EB2FA61" w14:textId="66048949" w:rsidR="0083148D" w:rsidRPr="002774C8" w:rsidRDefault="006F112F" w:rsidP="002774C8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법에서 경제</w:t>
      </w:r>
      <w:r w:rsidR="00346D9C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로,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정책으로 내려오자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. </w:t>
      </w:r>
      <w:r w:rsidR="005B4BA3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그린뉴딜이 대안으로 떠올랐을 때가 있었다.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늘 그렇듯이 시작은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아래로부터다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기후위기의 민감성이 고조되며,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기후위기와 불평등의 양대 목표를 해결하자는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맥락으로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등장한 그린뉴딜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녹색당,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정의당,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미래당의 대안정당부터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각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계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의 시민사회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까지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유력한 담론으로 떠올랐다.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그린뉴딜의 진가는 새로운 사회계약,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 정책과 경제(사회) 정책의 통합,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(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질적으로는)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급진성과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(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양적으로는)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대규모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정책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에 있지만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, 2020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년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7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월 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>14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일 현 정부의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한국판 뉴딜 발표 이후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괴상해졌다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3A8332D0" w14:textId="1B51EF19" w:rsidR="006F112F" w:rsidRPr="002774C8" w:rsidRDefault="006F112F" w:rsidP="002774C8">
      <w:pPr>
        <w:spacing w:line="240" w:lineRule="auto"/>
        <w:ind w:leftChars="100" w:left="20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한국판 뉴딜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에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디지털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뉴딜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휴먼 뉴딜 옆 한 짝에 위치한 그린 뉴딜은 태생부터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한계를 내재하고 있었다.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얼마 전 첫돌을 맞았지만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모양새는 그대로다.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방향성이 글러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먹었어도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생태계의 자정작용처럼 원래의 급진적 정책을 유지할 수도 있을 것이다.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그렇지만 지금 한국판 뉴딜 계의 사업 목록을 보면 그린뉴딜은 녹색 성장의 관성을 짙게 게 드리울 뿐이다.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기초지자체의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그린뉴딜 정책을 전수 조사한 과정에서 드러나는 전반적인 경향성은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아직 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감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을 잡지 못한 곳이 대다수에,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수소와 디지털에 치중되어 어두움이 짙었다(녹색전환연구소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,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2021)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5EE06934" w14:textId="22D7C929" w:rsidR="006F112F" w:rsidRPr="002774C8" w:rsidRDefault="008A17E4" w:rsidP="002774C8">
      <w:pPr>
        <w:spacing w:line="240" w:lineRule="auto"/>
        <w:ind w:leftChars="100" w:left="20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초기 단계에서 지니는 제도적,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체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계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적 불완전성은 인정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할 수 있다.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그렇지만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그린 뉴딜의 탈을 쓰고 등장한,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처참한 </w:t>
      </w:r>
      <w:r w:rsidR="006F112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수위의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토건 개발 </w:t>
      </w:r>
      <w:r w:rsidR="006F112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사업들을 어떻게 보아야 할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지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는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어렵다</w:t>
      </w:r>
      <w:r w:rsidR="006F112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부산시 홈페이지에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접속하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면,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한때 구호로 등장했던 그린 뉴딜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은 온데간데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>없고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왼쪽에 </w:t>
      </w:r>
      <w:proofErr w:type="spellStart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가덕도</w:t>
      </w:r>
      <w:proofErr w:type="spellEnd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신공항이 오른쪽에는 동남권 </w:t>
      </w:r>
      <w:proofErr w:type="spellStart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메가시티뿐이다</w:t>
      </w:r>
      <w:proofErr w:type="spellEnd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부산시는 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다른 지자체 중에서도 유독 두드러지는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토건왕국이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겠다</w:t>
      </w:r>
      <w:proofErr w:type="spellEnd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7947A4E6" w14:textId="604266C2" w:rsidR="008A17E4" w:rsidRPr="002774C8" w:rsidRDefault="008A17E4" w:rsidP="002774C8">
      <w:pPr>
        <w:spacing w:line="240" w:lineRule="auto"/>
        <w:ind w:leftChars="100" w:left="20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현장으로 갈수록 문제는 태산이다.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이것이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그린뉴딜의 초심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이라고 부를 수 있는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기후위기 대응과 불평등을 해소하는 급격한 전환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의 방향성을 폐기해야 함을 의미하지는 않지만,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당장 지금 시행되는 많은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뉴딜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’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사업은 폐기가 현명함에 가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깝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겠다.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결국 정부의 그린 뉴딜 예산 중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대부분은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대기업의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주머니로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흘러가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버렸다.</w:t>
      </w:r>
      <w:r w:rsidR="004F17B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F112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곳곳에 모순이 한가득이지만,</w:t>
      </w:r>
      <w:r w:rsidR="006F112F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F112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자세히 들여다보면 모순되었다는 지점에서는 일관적이다.</w:t>
      </w:r>
      <w:r w:rsidR="006F112F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어찌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보면 한국에서 이뤄지는 많은 사업의 경우 영미권에서 진행되는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녹색성장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’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프로젝트 수준</w:t>
      </w:r>
      <w:r w:rsidR="002774C8">
        <w:rPr>
          <w:rFonts w:ascii="KoPubWorld바탕체 Light" w:eastAsia="KoPubWorld바탕체 Light" w:hAnsi="KoPubWorld바탕체 Light" w:cs="KoPubWorld바탕체 Light" w:hint="eastAsia"/>
          <w:szCs w:val="20"/>
        </w:rPr>
        <w:t>으로 분류되지도 못하는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토건개발 사업이겠다.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국익</w:t>
      </w:r>
      <w:r w:rsidR="002774C8" w:rsidRPr="002774C8">
        <w:rPr>
          <w:rFonts w:ascii="바탕" w:hAnsi="바탕" w:cs="바탕" w:hint="eastAsia"/>
          <w:szCs w:val="20"/>
        </w:rPr>
        <w:t>∙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개발</w:t>
      </w:r>
      <w:r w:rsidR="002774C8" w:rsidRPr="002774C8">
        <w:rPr>
          <w:rFonts w:ascii="바탕" w:hAnsi="바탕" w:cs="바탕" w:hint="eastAsia"/>
          <w:szCs w:val="20"/>
        </w:rPr>
        <w:t>∙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성장에</w:t>
      </w:r>
      <w:proofErr w:type="spellEnd"/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대한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일념이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너무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강하게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자리잡아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,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녹색을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말하더라도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국익에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도움이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되어야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하는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,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성장을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위한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,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개발을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통한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녹색이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되고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마는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것이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실정이지 </w:t>
      </w:r>
      <w:proofErr w:type="gramStart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않나.</w:t>
      </w:r>
      <w:proofErr w:type="gramEnd"/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1CBCB946" w14:textId="1679E37B" w:rsidR="00622F2E" w:rsidRDefault="008A17E4" w:rsidP="002774C8">
      <w:pPr>
        <w:spacing w:line="240" w:lineRule="auto"/>
        <w:ind w:leftChars="80" w:left="16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lastRenderedPageBreak/>
        <w:t>여기까지만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해도 대략 짐작할 수 있겠지만,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한국의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경제체제는 </w:t>
      </w:r>
      <w:proofErr w:type="spellStart"/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추출적</w:t>
      </w:r>
      <w:proofErr w:type="spellEnd"/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경제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>(extractive economy)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라</w:t>
      </w:r>
      <w:r w:rsidR="002774C8">
        <w:rPr>
          <w:rFonts w:ascii="KoPubWorld바탕체 Light" w:eastAsia="KoPubWorld바탕체 Light" w:hAnsi="KoPubWorld바탕체 Light" w:cs="KoPubWorld바탕체 Light" w:hint="eastAsia"/>
          <w:szCs w:val="20"/>
        </w:rPr>
        <w:t>고 부를 수 있겠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특성은 </w:t>
      </w:r>
      <w:r w:rsidR="001857D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석탄과</w:t>
      </w:r>
      <w:r w:rsidR="001857DF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1857D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공항을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볼 때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자세하게 </w:t>
      </w:r>
      <w:r w:rsidR="001857DF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흐름이 잡힌다.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한국은 국내에만</w:t>
      </w:r>
      <w:r w:rsidR="001857DF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6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개의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신규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석탄발전소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와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6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개의 신공항을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계획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•건설</w:t>
      </w:r>
      <w:proofErr w:type="spellEnd"/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중이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몇 기의 석탄발전소는 이미 가동을 시작했고,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한 달여 전 나온 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국토교통부의 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>6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차공항</w:t>
      </w:r>
      <w:r w:rsidR="002774C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종합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개발계획</w:t>
      </w:r>
      <w:r w:rsidR="002774C8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2A52C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을 보면 </w:t>
      </w:r>
      <w:r w:rsid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환경부의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제주 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>2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공항 반려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결정까지 무시하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는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강행군을 보이고 있다.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2C59822E" w14:textId="5D189FE7" w:rsidR="00630325" w:rsidRPr="002774C8" w:rsidRDefault="008A17E4" w:rsidP="002774C8">
      <w:pPr>
        <w:spacing w:line="240" w:lineRule="auto"/>
        <w:ind w:leftChars="80" w:left="16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문제는 논의 축에도 못 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끼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는 해외 사업이다.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대부분 국내로 집계되는 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온실가스 인벤토리에 기재되지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도 않는데,</w:t>
      </w:r>
      <w:r w:rsidR="004F17B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 기업들은 해외로 나가 팜 플랜테이션,</w:t>
      </w:r>
      <w:r w:rsidR="004F17B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석탄,</w:t>
      </w:r>
      <w:r w:rsidR="004F17B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가스전 개발 등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에 열심이다.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포스코의 미얀마 </w:t>
      </w:r>
      <w:proofErr w:type="spellStart"/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쉐</w:t>
      </w:r>
      <w:proofErr w:type="spellEnd"/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가스전 사태나 삼성의 호주 </w:t>
      </w:r>
      <w:proofErr w:type="spellStart"/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바이롱</w:t>
      </w:r>
      <w:proofErr w:type="spellEnd"/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광산,</w:t>
      </w:r>
      <w:r w:rsidR="00622F2E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아다니</w:t>
      </w:r>
      <w:proofErr w:type="spellEnd"/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사업 등을 생각하면 되겠다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. 나는 이것을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사업이 아닌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생태학살(</w:t>
      </w:r>
      <w:r w:rsidR="004F17B8" w:rsidRPr="002774C8">
        <w:rPr>
          <w:rFonts w:ascii="KoPubWorld바탕체 Light" w:eastAsia="KoPubWorld바탕체 Light" w:hAnsi="KoPubWorld바탕체 Light" w:cs="KoPubWorld바탕체 Light"/>
          <w:szCs w:val="20"/>
        </w:rPr>
        <w:t>Ecocide)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라고 부르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고 있다.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이러한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사안들이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대부분 2</w:t>
      </w:r>
      <w:r w:rsidR="00677EF8" w:rsidRPr="002774C8">
        <w:rPr>
          <w:rFonts w:ascii="KoPubWorld바탕체 Light" w:eastAsia="KoPubWorld바탕체 Light" w:hAnsi="KoPubWorld바탕체 Light" w:cs="KoPubWorld바탕체 Light"/>
          <w:szCs w:val="20"/>
        </w:rPr>
        <w:t>008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년 녹색성장이 시행되던 이명박 정부의 비호를 받고 아시아 등지로 진출한 것을 감안할 때,</w:t>
      </w:r>
      <w:r w:rsidR="00677EF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 성장이란 안이고 밖이고 용서가 어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렵겠다.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77EF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303B2A5A" w14:textId="6E904D39" w:rsidR="00622F2E" w:rsidRDefault="00677EF8" w:rsidP="002774C8">
      <w:pPr>
        <w:spacing w:line="240" w:lineRule="auto"/>
        <w:ind w:leftChars="80" w:left="16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이 짓는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마지막 석탄발전소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인 </w:t>
      </w:r>
      <w:proofErr w:type="spellStart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붕앙은</w:t>
      </w:r>
      <w:proofErr w:type="spellEnd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2050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년,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가까스로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탄소중립이어야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할 시기에도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가동된다.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인도네시아에 짓는 자와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9,</w:t>
      </w:r>
      <w:r w:rsidR="008C7379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10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호기,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베트남에 짓는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붕앙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-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2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호기에 들어가는 한국전력,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한국수출입은행,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한국무역보험공사,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하나은행,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삼성물산,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두산중공업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등지는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기후악당의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중심을 구성하고 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기후위기의 진면목을 보는 데 있어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이들 중 한두 개의 기업을 들여다보는 것보다 상세한 예시는 없을 것이다.</w:t>
      </w:r>
      <w:r w:rsidR="002A52C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22ED98C1" w14:textId="15913CA4" w:rsidR="0083148D" w:rsidRPr="002774C8" w:rsidRDefault="002A52C1" w:rsidP="00622F2E">
      <w:pPr>
        <w:spacing w:line="240" w:lineRule="auto"/>
        <w:ind w:leftChars="80" w:left="160" w:firstLine="35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두산중공업은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석탄관련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재무적 손실로 파산 위기에 처했다는 말이 나올 정도였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지만 </w:t>
      </w:r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수출입은행과 산업은행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의</w:t>
      </w:r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22F2E" w:rsidRPr="002774C8">
        <w:rPr>
          <w:rFonts w:ascii="KoPubWorld바탕체 Light" w:eastAsia="KoPubWorld바탕체 Light" w:hAnsi="KoPubWorld바탕체 Light" w:cs="KoPubWorld바탕체 Light"/>
          <w:szCs w:val="20"/>
        </w:rPr>
        <w:t>3</w:t>
      </w:r>
      <w:r w:rsidR="00622F2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조의 여신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지원으로 구출되었고,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주가의 성장세는 배가 넘었다.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세금으로 몰지각한 기업 경영을 구출해준 것이다.</w:t>
      </w:r>
      <w:r w:rsidR="00FD5FE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FD5FE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이러한 사안에 대해서 균열을 내는 시도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가 있었다.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내가 있는 청년기후긴급행동은 두산중공업의 </w:t>
      </w:r>
      <w:proofErr w:type="spellStart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녹색분칠을</w:t>
      </w:r>
      <w:proofErr w:type="spellEnd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드러내는 직접행동을 시도했고,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그 결과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현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재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‘국내 최초’ 기후소송을 앞두고 있다.</w:t>
      </w:r>
      <w:r w:rsidR="00677EF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두산중공업의 </w:t>
      </w:r>
      <w:r w:rsidR="00622F2E">
        <w:rPr>
          <w:rFonts w:ascii="KoPubWorld바탕체 Light" w:eastAsia="KoPubWorld바탕체 Light" w:hAnsi="KoPubWorld바탕체 Light" w:cs="KoPubWorld바탕체 Light"/>
          <w:szCs w:val="20"/>
        </w:rPr>
        <w:t>1840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만원 청구 </w:t>
      </w:r>
      <w:r w:rsidR="00677EF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소장을 받으면서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물음이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일었다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. </w:t>
      </w:r>
      <w:r w:rsidR="00EF3860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이것은 성장에 반역기를 든 죄인가?</w:t>
      </w:r>
      <w:r w:rsidR="00EF3860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2873F700" w14:textId="77777777" w:rsidR="00346D9C" w:rsidRPr="002774C8" w:rsidRDefault="00346D9C" w:rsidP="002774C8">
      <w:pPr>
        <w:pStyle w:val="a5"/>
        <w:spacing w:line="240" w:lineRule="auto"/>
        <w:ind w:leftChars="80" w:left="16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550A5520" w14:textId="7D5DBBBC" w:rsidR="005B4BA3" w:rsidRPr="002774C8" w:rsidRDefault="00640490" w:rsidP="002774C8">
      <w:pPr>
        <w:pStyle w:val="a5"/>
        <w:numPr>
          <w:ilvl w:val="0"/>
          <w:numId w:val="4"/>
        </w:numPr>
        <w:spacing w:line="240" w:lineRule="auto"/>
        <w:ind w:leftChars="71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기후위기와 경제성장</w:t>
      </w:r>
    </w:p>
    <w:p w14:paraId="2B0948E1" w14:textId="0D310FE5" w:rsidR="006C4B13" w:rsidRPr="008C7379" w:rsidRDefault="002A52C1" w:rsidP="008C7379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A19BE" w:rsidRPr="002774C8">
        <w:rPr>
          <w:rFonts w:ascii="KoPubWorld바탕체 Light" w:eastAsia="KoPubWorld바탕체 Light" w:hAnsi="KoPubWorld바탕체 Light" w:cs="KoPubWorld바탕체 Light"/>
          <w:szCs w:val="20"/>
        </w:rPr>
        <w:t>“</w:t>
      </w:r>
      <w:r w:rsidR="006A19B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기후위기 시대, 경제성장이 계속될 수 있는가</w:t>
      </w:r>
      <w:r w:rsidR="006A19BE" w:rsidRPr="002774C8">
        <w:rPr>
          <w:rFonts w:ascii="KoPubWorld바탕체 Light" w:eastAsia="KoPubWorld바탕체 Light" w:hAnsi="KoPubWorld바탕체 Light" w:cs="KoPubWorld바탕체 Light"/>
          <w:szCs w:val="20"/>
        </w:rPr>
        <w:t>”</w:t>
      </w:r>
      <w:r w:rsidR="006A19B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의 질문에 답은 명료하다.</w:t>
      </w:r>
      <w:r w:rsidR="006A19BE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>(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지금과 같은 구조의 성장 양식은)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불가능하다.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A19B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IPCC 보고서에 등장한 그래프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들을 보면 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롤러코스터 마냥 </w:t>
      </w:r>
      <w:proofErr w:type="spellStart"/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우하향을</w:t>
      </w:r>
      <w:proofErr w:type="spellEnd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그리는 것을 볼 수 있다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두말할 것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도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없이 세계 전역은 급격히 온실가스를 줄여서 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>0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으로 만들어야 한다.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근대 역사의 대부분에서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우상향</w:t>
      </w:r>
      <w:proofErr w:type="spellEnd"/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진보를 그려온 인류가 마주한 진실은 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재론의 </w:t>
      </w:r>
      <w:proofErr w:type="gramStart"/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여지 없는</w:t>
      </w:r>
      <w:proofErr w:type="gramEnd"/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성장의 한계다.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271E8BD5" w14:textId="2E3B756C" w:rsidR="004F17B8" w:rsidRDefault="00AA0185" w:rsidP="00622F2E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경제성장과 온실가스 배출은 꼭 같이 가는 게 아니라는 탈동조화에 대한 논쟁은 엄연히 있</w:t>
      </w:r>
      <w:r w:rsidR="00FD5FE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지만,</w:t>
      </w:r>
      <w:r w:rsidR="00FD5FE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FD5FE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크게 보거나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작게 보거나 </w:t>
      </w:r>
      <w:r w:rsidR="00FD5FE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한국사회에서는 기각되어야 마땅하다.</w:t>
      </w:r>
      <w:r w:rsidR="00FD5FE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역사상 단 한 번도 GDP와 물질 사용량이 분리되는 ‘탈동조화(Decupling)’가 없었다는 어느 생태경제학자의 말이 일침을 가한다.</w:t>
      </w:r>
      <w:r w:rsidR="00250909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지구가 위험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lastRenderedPageBreak/>
        <w:t xml:space="preserve">에 빠질수록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여지가 줄어드는 논쟁이다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250909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1972년 로마클럽의 『성장의 </w:t>
      </w:r>
      <w:proofErr w:type="spellStart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한계』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이</w:t>
      </w:r>
      <w:proofErr w:type="spellEnd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드러낸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성장의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물리적 한계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는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50년이 지난 지금 적확히 맞아</w:t>
      </w:r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떨어지고 있고 그 구체성은 더 </w:t>
      </w:r>
      <w:proofErr w:type="spellStart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>짙어지고</w:t>
      </w:r>
      <w:proofErr w:type="spellEnd"/>
      <w:r w:rsid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있다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. 요한 </w:t>
      </w:r>
      <w:proofErr w:type="spellStart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록스트륌과</w:t>
      </w:r>
      <w:proofErr w:type="spellEnd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그 동료 과학자들의 아홉 가지 ‘지구위험한계 (Planetary Boundary)’</w:t>
      </w:r>
      <w:proofErr w:type="spellStart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를</w:t>
      </w:r>
      <w:proofErr w:type="spellEnd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보면 기후변화, 토지 이용의 변화, </w:t>
      </w:r>
      <w:proofErr w:type="spellStart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질소·인에</w:t>
      </w:r>
      <w:proofErr w:type="spellEnd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의한 오염, 물 다양성의 손실률, 그리고 성층권 오존층의 파괴, 생화학물질에 의한 오염, 해양 산성화, 담수 소비, 대기 오염 혹은 에어로졸 부하 9개 중 4개가 지구 한계를 넘어 위험지대에 들어서 있는 상태다.</w:t>
      </w:r>
    </w:p>
    <w:p w14:paraId="540DAB8C" w14:textId="3A1470AC" w:rsidR="00622F2E" w:rsidRPr="002774C8" w:rsidRDefault="00622F2E" w:rsidP="00622F2E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>
        <w:rPr>
          <w:rFonts w:ascii="KoPubWorld바탕체 Light" w:eastAsia="KoPubWorld바탕체 Light" w:hAnsi="KoPubWorld바탕체 Light" w:cs="KoPubWorld바탕체 Light" w:hint="eastAsia"/>
          <w:szCs w:val="20"/>
        </w:rPr>
        <w:t>지구도 지구지만</w:t>
      </w:r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성장의 사회적 한계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를 놓쳐서는 안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된</w:t>
      </w:r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다. 성장률과 자살률의 상승치가 짝을 맞추는 것은 우연이 아니다. ‘</w:t>
      </w:r>
      <w:proofErr w:type="spellStart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돈벌이’로</w:t>
      </w:r>
      <w:proofErr w:type="spellEnd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축약되는 온갖 사회문제가 </w:t>
      </w:r>
      <w:proofErr w:type="spellStart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방증하는</w:t>
      </w:r>
      <w:proofErr w:type="spellEnd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것은, 이 GDP 성장이라는 숫자가 재료로 삼은 것이 사회 그 자체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라는 것이다.</w:t>
      </w:r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일리치가 말하듯이 </w:t>
      </w:r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“</w:t>
      </w:r>
      <w:r w:rsidR="006C4B13" w:rsidRPr="006C4B13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성장에는 식인종 같은 면이 있다. </w:t>
      </w:r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경제 성장은 자연과 공동체를 잡아먹으며, 지불되지 않은 비용을 자연과 공동체에다 전가하기까지 한다(이반 </w:t>
      </w:r>
      <w:proofErr w:type="spellStart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일리치·볼프강</w:t>
      </w:r>
      <w:proofErr w:type="spellEnd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작스</w:t>
      </w:r>
      <w:proofErr w:type="spellEnd"/>
      <w:r w:rsidRPr="00622F2E">
        <w:rPr>
          <w:rFonts w:ascii="KoPubWorld바탕체 Light" w:eastAsia="KoPubWorld바탕체 Light" w:hAnsi="KoPubWorld바탕체 Light" w:cs="KoPubWorld바탕체 Light" w:hint="eastAsia"/>
          <w:szCs w:val="20"/>
        </w:rPr>
        <w:t>, 1992).”</w:t>
      </w:r>
    </w:p>
    <w:p w14:paraId="6B0AD8F4" w14:textId="741CEA2D" w:rsidR="006C4B13" w:rsidRDefault="00FD5FE8" w:rsidP="006C4B13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G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DP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의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물신성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지적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숫자에 매몰되어 보지 못한 것에 대한 비판은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오래전부터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있어왔다.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 숫자 회계 방식에 매몰되어 </w:t>
      </w:r>
      <w:proofErr w:type="spellStart"/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셈하여지지</w:t>
      </w:r>
      <w:proofErr w:type="spellEnd"/>
      <w:r w:rsidR="004F17B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못한 것은 얼마나 많은가.</w:t>
      </w:r>
      <w:r w:rsidR="004F17B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GDP에서 챙겨가지 못한 점들이 작은 ‘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외부’일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것이라고 보는 것은 착각이다.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꽃가루받이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경제학</w:t>
      </w:r>
      <w:r w:rsidR="00D91BF8"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의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저자 얀 물리에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부탕</w:t>
      </w:r>
      <w:proofErr w:type="spellEnd"/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D91BF8" w:rsidRPr="00D91BF8">
        <w:rPr>
          <w:rFonts w:ascii="KoPubWorld바탕체 Light" w:eastAsia="KoPubWorld바탕체 Light" w:hAnsi="KoPubWorld바탕체 Light" w:cs="KoPubWorld바탕체 Light"/>
          <w:szCs w:val="20"/>
        </w:rPr>
        <w:t xml:space="preserve">Yann </w:t>
      </w:r>
      <w:proofErr w:type="spellStart"/>
      <w:r w:rsidR="00D91BF8" w:rsidRPr="00D91BF8">
        <w:rPr>
          <w:rFonts w:ascii="KoPubWorld바탕체 Light" w:eastAsia="KoPubWorld바탕체 Light" w:hAnsi="KoPubWorld바탕체 Light" w:cs="KoPubWorld바탕체 Light"/>
          <w:szCs w:val="20"/>
        </w:rPr>
        <w:t>Moulier</w:t>
      </w:r>
      <w:proofErr w:type="spellEnd"/>
      <w:r w:rsidR="00D91BF8" w:rsidRPr="00D91BF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D91BF8" w:rsidRPr="00D91BF8">
        <w:rPr>
          <w:rFonts w:ascii="KoPubWorld바탕체 Light" w:eastAsia="KoPubWorld바탕체 Light" w:hAnsi="KoPubWorld바탕체 Light" w:cs="KoPubWorld바탕체 Light"/>
          <w:szCs w:val="20"/>
        </w:rPr>
        <w:t>Boutang</w:t>
      </w:r>
      <w:proofErr w:type="spellEnd"/>
      <w:r w:rsidR="00D91BF8"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벌의 수분 가치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를 언급하며 말하듯이 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>GDP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에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잡히는 것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 오히려 일부이고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안 잡히는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부분이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더 클 수 있다.</w:t>
      </w:r>
      <w:r w:rsidR="006C4B13">
        <w:rPr>
          <w:rStyle w:val="ab"/>
          <w:rFonts w:ascii="KoPubWorld바탕체 Light" w:eastAsia="KoPubWorld바탕체 Light" w:hAnsi="KoPubWorld바탕체 Light" w:cs="KoPubWorld바탕체 Light"/>
          <w:szCs w:val="20"/>
        </w:rPr>
        <w:footnoteReference w:id="2"/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286AFF7B" w14:textId="77777777" w:rsidR="006C4B13" w:rsidRPr="002774C8" w:rsidRDefault="006C4B13" w:rsidP="006C4B13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096AFC2C" w14:textId="5E04774F" w:rsidR="006C4B13" w:rsidRPr="006C4B13" w:rsidRDefault="00C53E4A" w:rsidP="006C4B13">
      <w:pPr>
        <w:pStyle w:val="a5"/>
        <w:numPr>
          <w:ilvl w:val="0"/>
          <w:numId w:val="4"/>
        </w:numPr>
        <w:spacing w:line="240" w:lineRule="auto"/>
        <w:ind w:leftChars="0"/>
        <w:rPr>
          <w:rFonts w:ascii="KoPubWorld바탕체 Light" w:eastAsia="KoPubWorld바탕체 Light" w:hAnsi="KoPubWorld바탕체 Light" w:cs="KoPubWorld바탕체 Light"/>
          <w:szCs w:val="20"/>
        </w:rPr>
      </w:pP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</w:p>
    <w:p w14:paraId="7964A508" w14:textId="121EEFF3" w:rsidR="0083148D" w:rsidRDefault="00C53E4A" w:rsidP="00622F2E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탈성장주의에 대해서는 오해가 많다.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탈성장에 대하여 정치적으로 사용될 때 논쟁이 초래되지만, 경제학적으로 사용될 때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명료해진다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 탈성장에 대한 오해와 결별할 필요가 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팬티 벗고 자연으로 돌아가자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식의 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원시 상태로 돌아가는 것으로 탈성장을 이해하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면 오산이다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생태경제학의 관점으로 봤을 때 탈성장은 무한한 물질(온실가스,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토지이용,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물)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사용을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기반으로 하는 경제로부터 벗어난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적정 경제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의 기획</w:t>
      </w:r>
      <w:r w:rsidR="006C4B13">
        <w:rPr>
          <w:rFonts w:ascii="KoPubWorld바탕체 Light" w:eastAsia="KoPubWorld바탕체 Light" w:hAnsi="KoPubWorld바탕체 Light" w:cs="KoPubWorld바탕체 Light" w:hint="eastAsia"/>
          <w:szCs w:val="20"/>
        </w:rPr>
        <w:t>일 수 있다.</w:t>
      </w:r>
      <w:r w:rsidR="006C4B13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18FC8152" w14:textId="77777777" w:rsidR="00D91BF8" w:rsidRDefault="00D91BF8" w:rsidP="00D91BF8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칼리스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Pr="00D91BF8">
        <w:rPr>
          <w:rFonts w:ascii="KoPubWorld바탕체 Light" w:eastAsia="KoPubWorld바탕체 Light" w:hAnsi="KoPubWorld바탕체 Light" w:cs="KoPubWorld바탕체 Light"/>
          <w:szCs w:val="20"/>
        </w:rPr>
        <w:t>Giorgos Kallis</w:t>
      </w:r>
      <w:r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와 같은 탈성장주의 경제학자들이 ‘성장 없는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그린뉴딜’로</w:t>
      </w:r>
      <w:proofErr w:type="spellEnd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논의를 종합한 것을 그 예로 들 수 있겠다. 앤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페티포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Pr="00D91BF8">
        <w:rPr>
          <w:rFonts w:ascii="KoPubWorld바탕체 Light" w:eastAsia="KoPubWorld바탕체 Light" w:hAnsi="KoPubWorld바탕체 Light" w:cs="KoPubWorld바탕체 Light"/>
          <w:szCs w:val="20"/>
        </w:rPr>
        <w:t xml:space="preserve">Ann </w:t>
      </w:r>
      <w:proofErr w:type="spellStart"/>
      <w:r w:rsidRPr="00D91BF8">
        <w:rPr>
          <w:rFonts w:ascii="KoPubWorld바탕체 Light" w:eastAsia="KoPubWorld바탕체 Light" w:hAnsi="KoPubWorld바탕체 Light" w:cs="KoPubWorld바탕체 Light"/>
          <w:szCs w:val="20"/>
        </w:rPr>
        <w:t>Pettifor</w:t>
      </w:r>
      <w:proofErr w:type="spellEnd"/>
      <w:r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의 그린 뉴딜도 성장치에 비중을 두지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않는‘정상</w:t>
      </w:r>
      <w:proofErr w:type="spellEnd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상태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경제’에</w:t>
      </w:r>
      <w:proofErr w:type="spellEnd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기반을 두고 있다.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도넛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경제학』의</w:t>
      </w:r>
      <w:proofErr w:type="spellEnd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저자 케이트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레이워스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Pr="00D91BF8">
        <w:rPr>
          <w:rFonts w:ascii="KoPubWorld바탕체 Light" w:eastAsia="KoPubWorld바탕체 Light" w:hAnsi="KoPubWorld바탕체 Light" w:cs="KoPubWorld바탕체 Light"/>
          <w:szCs w:val="20"/>
        </w:rPr>
        <w:t>Kate Raworth</w:t>
      </w:r>
      <w:r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는 ‘성장 </w:t>
      </w:r>
      <w:proofErr w:type="spellStart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불가지론’</w:t>
      </w:r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lastRenderedPageBreak/>
        <w:t>을</w:t>
      </w:r>
      <w:proofErr w:type="spellEnd"/>
      <w:r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말하여 언뜻 중립적인 이야기로 보이지만, 성장 자체에 광폭적으로 매몰되는 관행에는 시선을 두지 않겠다는 것으로 이해할 수 있다.</w:t>
      </w:r>
    </w:p>
    <w:p w14:paraId="5795F7D1" w14:textId="71EE204D" w:rsidR="0083148D" w:rsidRPr="002774C8" w:rsidRDefault="00C53E4A" w:rsidP="00D91BF8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/>
          <w:i/>
          <w:iCs/>
          <w:szCs w:val="20"/>
        </w:rPr>
        <w:t>“</w:t>
      </w:r>
      <w:r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탈성장주의의 관점에서 보자면, “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그린뉴딜”은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 xml:space="preserve"> 대안적 경제 “성장” 정책이 결코 아니다.</w:t>
      </w:r>
      <w:r w:rsidRPr="002774C8">
        <w:rPr>
          <w:rFonts w:ascii="KoPubWorld바탕체 Light" w:eastAsia="KoPubWorld바탕체 Light" w:hAnsi="KoPubWorld바탕체 Light" w:cs="KoPubWorld바탕체 Light"/>
          <w:i/>
          <w:iCs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“자원의 활용과 배분 그리고 생산과 분배와 소비 활동이 GDP 성장이라는 신화에서 풀려나 이러한 대안적 경제의 상에 맞을 수 있도록 사회경제 시스템을 재구조화하자는 주장이 된다</w:t>
      </w:r>
      <w:r w:rsidR="00346D9C"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(홍기빈</w:t>
      </w:r>
      <w:r w:rsidR="00F714D6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,</w:t>
      </w:r>
      <w:r w:rsidR="00F714D6">
        <w:rPr>
          <w:rFonts w:ascii="KoPubWorld바탕체 Light" w:eastAsia="KoPubWorld바탕체 Light" w:hAnsi="KoPubWorld바탕체 Light" w:cs="KoPubWorld바탕체 Light"/>
          <w:i/>
          <w:iCs/>
          <w:szCs w:val="20"/>
        </w:rPr>
        <w:t xml:space="preserve"> 2021</w:t>
      </w:r>
      <w:r w:rsidR="00346D9C"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)</w:t>
      </w:r>
      <w:r w:rsidRPr="002774C8">
        <w:rPr>
          <w:rFonts w:ascii="KoPubWorld바탕체 Light" w:eastAsia="KoPubWorld바탕체 Light" w:hAnsi="KoPubWorld바탕체 Light" w:cs="KoPubWorld바탕체 Light" w:hint="eastAsia"/>
          <w:i/>
          <w:iCs/>
          <w:szCs w:val="20"/>
        </w:rPr>
        <w:t>.</w:t>
      </w:r>
      <w:r w:rsidRPr="002774C8">
        <w:rPr>
          <w:rFonts w:ascii="KoPubWorld바탕체 Light" w:eastAsia="KoPubWorld바탕체 Light" w:hAnsi="KoPubWorld바탕체 Light" w:cs="KoPubWorld바탕체 Light"/>
          <w:i/>
          <w:iCs/>
          <w:szCs w:val="20"/>
        </w:rPr>
        <w:t>”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</w:p>
    <w:p w14:paraId="4182A169" w14:textId="13E9DEF1" w:rsidR="00250909" w:rsidRPr="002774C8" w:rsidRDefault="00250909" w:rsidP="00D91BF8">
      <w:pPr>
        <w:pStyle w:val="a5"/>
        <w:spacing w:line="240" w:lineRule="auto"/>
        <w:ind w:leftChars="120" w:left="24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중요한 것은 탈성장의 현실태이다. </w:t>
      </w:r>
      <w:proofErr w:type="spellStart"/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세르주</w:t>
      </w:r>
      <w:proofErr w:type="spellEnd"/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라튜슈</w:t>
      </w:r>
      <w:proofErr w:type="spellEnd"/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D91BF8" w:rsidRPr="00D91BF8">
        <w:rPr>
          <w:rFonts w:ascii="KoPubWorld바탕체 Light" w:eastAsia="KoPubWorld바탕체 Light" w:hAnsi="KoPubWorld바탕체 Light" w:cs="KoPubWorld바탕체 Light"/>
          <w:szCs w:val="20"/>
        </w:rPr>
        <w:t>Serge Latouche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가 이야기하는 ‘상상계의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탈식민화’와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같은 ‘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성장주의’로부터의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탈피와 같은 철학적 접근, 성장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세력들과의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대항을 선언하는 정치적 접근도 중요하지만,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사회가 어떻게 구현되어 이뤄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질 수 있는지가 위기를 앞둔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우리에게 더 중요하다. </w:t>
      </w:r>
    </w:p>
    <w:p w14:paraId="0887D0C8" w14:textId="70B12D19" w:rsidR="00250909" w:rsidRDefault="00250909" w:rsidP="00D91BF8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이론 차원에서 머물 필요가 없다. 누구의 말마따나 ‘이미 시작되었다.’ 케이트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레이워스의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‘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도넛’이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책으로 나온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지 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몇 년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만에 암스테르담과 같이 GDP를 도넛으로 갈아치운 도시들이 등장했다. 지역의 주체성을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흠뻑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가지고 이뤄지고 있는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곳곳의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전환 시도는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인상적이지 않을 수 없다.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파리의 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>15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분 도시(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>15min city)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기획은 주차장을 허물고 도로를 자전거와 인도의 품으로 안긴 후 사회주택 비율을 올리는 등의 정책을 시도했다.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스웨덴의 녹색당 환경부 장관은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국내 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온실가스 배출 </w:t>
      </w:r>
      <w:r w:rsidR="00CA5308" w:rsidRPr="002774C8">
        <w:rPr>
          <w:rFonts w:ascii="KoPubWorld바탕체 Light" w:eastAsia="KoPubWorld바탕체 Light" w:hAnsi="KoPubWorld바탕체 Light" w:cs="KoPubWorld바탕체 Light"/>
          <w:szCs w:val="20"/>
        </w:rPr>
        <w:t>3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위의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공항을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허물고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녹색 공공임대주택을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포함한 생태도시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계획을 발표했다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 xml:space="preserve">.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미국 뉴욕에서는 부동산 시장에서 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>100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년</w:t>
      </w:r>
      <w:r w:rsidR="002845F4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만의 대격변이라고 불리는 </w:t>
      </w:r>
      <w:r w:rsidR="00D91BF8" w:rsidRPr="00D91BF8">
        <w:rPr>
          <w:rFonts w:ascii="KoPubWorld바탕체 Light" w:eastAsia="KoPubWorld바탕체 Light" w:hAnsi="KoPubWorld바탕체 Light" w:cs="KoPubWorld바탕체 Light" w:hint="eastAsia"/>
          <w:szCs w:val="20"/>
        </w:rPr>
        <w:t>뉴욕시를 위한 그린뉴딜 법안(the Green New Deal For New York City)’</w:t>
      </w:r>
      <w:r w:rsidR="00D91BF8">
        <w:rPr>
          <w:rFonts w:ascii="KoPubWorld바탕체 Light" w:eastAsia="KoPubWorld바탕체 Light" w:hAnsi="KoPubWorld바탕체 Light" w:cs="KoPubWorld바탕체 Light" w:hint="eastAsia"/>
          <w:szCs w:val="20"/>
        </w:rPr>
        <w:t>이 통과되었다.</w:t>
      </w:r>
      <w:r w:rsidR="00D91BF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F714D6" w:rsidRPr="00F714D6">
        <w:rPr>
          <w:rFonts w:ascii="KoPubWorld바탕체 Light" w:eastAsia="KoPubWorld바탕체 Light" w:hAnsi="KoPubWorld바탕체 Light" w:cs="KoPubWorld바탕체 Light" w:hint="eastAsia"/>
          <w:szCs w:val="20"/>
        </w:rPr>
        <w:t>-EU는 2030년까지 시민에 의한 그리고 시민을 위한 100개의 기후중립도시(100 Climate-Neutral Cities by 2030 - by and for the citizens) 달성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목표를 내걸었다.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상징적인 선언과 시도들이 줄줄이 이어지는데 이 내용의 구체적 기획은 탈성장의 시도들과 겹친다.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3ABE7A8E" w14:textId="77777777" w:rsidR="00F714D6" w:rsidRPr="00D91BF8" w:rsidRDefault="00F714D6" w:rsidP="00D91BF8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7D96D89E" w14:textId="4D05566F" w:rsidR="00537455" w:rsidRPr="002774C8" w:rsidRDefault="00250909" w:rsidP="00F714D6">
      <w:pPr>
        <w:pStyle w:val="a5"/>
        <w:numPr>
          <w:ilvl w:val="0"/>
          <w:numId w:val="4"/>
        </w:numPr>
        <w:spacing w:line="240" w:lineRule="auto"/>
        <w:ind w:leftChars="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결: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845F4">
        <w:rPr>
          <w:rFonts w:ascii="KoPubWorld바탕체 Light" w:eastAsia="KoPubWorld바탕체 Light" w:hAnsi="KoPubWorld바탕체 Light" w:cs="KoPubWorld바탕체 Light" w:hint="eastAsia"/>
          <w:szCs w:val="20"/>
        </w:rPr>
        <w:t>대안과 희망의 발굴</w:t>
      </w:r>
    </w:p>
    <w:p w14:paraId="37898DDE" w14:textId="6B1C7CB4" w:rsidR="00F714D6" w:rsidRDefault="00B157D2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물론 한국사회로 오면 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올수록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현장 가까이 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가면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갈수록 한숨이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비례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하여 늘곤 한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아무래도 한국 사회는 좋은 토양은 아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닌 것 같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="00AA0185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AA0185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조건도 나쁘다</w:t>
      </w:r>
      <w:r w:rsidR="002845F4">
        <w:rPr>
          <w:rFonts w:ascii="KoPubWorld바탕체 Light" w:eastAsia="KoPubWorld바탕체 Light" w:hAnsi="KoPubWorld바탕체 Light" w:cs="KoPubWorld바탕체 Light"/>
          <w:szCs w:val="20"/>
        </w:rPr>
        <w:t xml:space="preserve">.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특히,</w:t>
      </w:r>
      <w:r w:rsidR="00250909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사회의 구현과도 같은 사회적 경제의 영역은 어려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운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고비를 겪고 있다</w:t>
      </w:r>
      <w:r w:rsidR="002845F4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한국 사회에서는 사회적 경제에 대하여 이중 문제가 발생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하는데,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사회연대경제-지역순환경제가 유일한 대안이 되는 한편, ‘사회적 </w:t>
      </w:r>
      <w:proofErr w:type="spellStart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경제’의</w:t>
      </w:r>
      <w:proofErr w:type="spellEnd"/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영역 자체에 내재된 관의 정치관계에 잡혀버린 어려움이 공존하는 것이다.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4877E2E7" w14:textId="77777777" w:rsidR="00F714D6" w:rsidRPr="002774C8" w:rsidRDefault="00F714D6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기후위기고 사회적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경제고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어느 판이든 어느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선수든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손발이 되어 일하는 이들은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말할 수 없이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앓고 있다. 생각하면 그간 얼마나 아프지 않은 척을 해왔는지 모르겠다.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사람에게 받는 상처가 무서워 시장에 내맡기는 허다한 시도가 끝났으면 좋겠다.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심리적 내전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을 전사회적으로,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각 공동체와 조직 내에서 겪고 있는 우리다.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살아있다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대신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살아남았다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는 말들이 곳곳에 퍼지는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지금 한국 사회에서 얼마나 많은 신뢰와 연대가 깨어져왔는지 헤아리기가 어렵다.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통계를 보나 장면을 보나 여러모로 어려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lastRenderedPageBreak/>
        <w:t>운 난국이다.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자살률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, PIR,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투표율,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사회적 경제 판(기성과 젊음의 갈등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,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관변화)을 보나,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국회를 보나(양당 구도),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사회문화 갈등 양상(젠더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을 보나 사회적 신뢰 수준은 낮기 그지없다.</w:t>
      </w:r>
      <w:r w:rsidRPr="002774C8">
        <w:rPr>
          <w:rStyle w:val="ab"/>
          <w:rFonts w:ascii="KoPubWorld바탕체 Light" w:eastAsia="KoPubWorld바탕체 Light" w:hAnsi="KoPubWorld바탕체 Light" w:cs="KoPubWorld바탕체 Light"/>
          <w:szCs w:val="20"/>
        </w:rPr>
        <w:footnoteReference w:id="3"/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</w:p>
    <w:p w14:paraId="4A52D8A3" w14:textId="0060EC9A" w:rsidR="00F714D6" w:rsidRPr="002774C8" w:rsidRDefault="00F714D6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그런 우리 앞에 놓여있는 것은 얼마나 </w:t>
      </w:r>
      <w:proofErr w:type="gram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거대한가.</w:t>
      </w:r>
      <w:proofErr w:type="gramEnd"/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탄소중립은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상상조차 불가능할 정도로 무시무시한 과제이다.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몰락과 해체와 죽음을 앞에 둔 기로에 우리는 서 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탄소중립 사회는 숫자에 불과한 온실가스 감축목표를 설정한다고 갈 수 있는 것이 아니다.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(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전 사회적 인식과 의지)로 표현되는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사회적 응집력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의 중요성이 등장한다.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사회는 장난이 아니다.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산술적 개인의 합도 아니고,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동떨어진 관념도 아니다. ‘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사회’를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외칠 때 그것이 단지 형식에 머물지 않고 어떤 ‘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실체’가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되기 위해서 우리에게 더 섬세함과 고민이 필요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한 것은 당연한 수순이다.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13B06BA0" w14:textId="3EE8F76F" w:rsidR="00D95418" w:rsidRDefault="00250909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럼에도 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불구하고,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대안과 희망은 발굴의 영역이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>다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. </w:t>
      </w:r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가장 마음에 닿는 말은 실패와 상처의 가능성이다.</w:t>
      </w:r>
      <w:r w:rsidR="00B333F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사회 연대 경제의 원리를 묻는 말에 이탈리아 사회적 경제 철학자 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루이지노 </w:t>
      </w:r>
      <w:proofErr w:type="spellStart"/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브루니</w:t>
      </w:r>
      <w:proofErr w:type="spellEnd"/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8C7379">
        <w:rPr>
          <w:rFonts w:ascii="KoPubWorld바탕체 Light" w:eastAsia="KoPubWorld바탕체 Light" w:hAnsi="KoPubWorld바탕체 Light" w:cs="KoPubWorld바탕체 Light"/>
          <w:szCs w:val="20"/>
        </w:rPr>
        <w:t>Luigino Bruni)</w:t>
      </w:r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의 답은 </w:t>
      </w:r>
      <w:r w:rsidR="00B333F1"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사랑과 상처</w:t>
      </w:r>
      <w:r w:rsidR="00B333F1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="00B333F1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상처받을 위험이 있는,</w:t>
      </w:r>
      <w:r w:rsidR="008C7379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사랑의 관계로 경제를 조직해야 한다.</w:t>
      </w:r>
      <w:r w:rsidR="008C7379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마찬가지로 </w:t>
      </w:r>
      <w:r w:rsidR="009658FB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돌봄이 건강이 이루어지는 </w:t>
      </w:r>
      <w:proofErr w:type="spellStart"/>
      <w:r w:rsidR="009658FB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사회란</w:t>
      </w:r>
      <w:proofErr w:type="spellEnd"/>
      <w:r w:rsidR="009658FB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얼마든지 맘</w:t>
      </w:r>
      <w:r w:rsidR="002845F4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="009658FB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놓고 아플 수 있는 사회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다.</w:t>
      </w:r>
      <w:r w:rsidR="00B333F1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붕괴와 분열이 오히려 사회를 새롭게 되살리고 연결하는 토양이 될 수 있다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proofErr w:type="spellStart"/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마조리</w:t>
      </w:r>
      <w:proofErr w:type="spellEnd"/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켈리 외,</w:t>
      </w:r>
      <w:r w:rsidR="00CA530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2021)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7759BF96" w14:textId="77777777" w:rsidR="00D95418" w:rsidRDefault="00DE375E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어쩌면 우리 사회에 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오래도록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뿌리를 내리고 있는 성장이란 믿음은 희망의 역할을 해왔을지도 모르겠다.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그래서 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‘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  <w:r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이란 구호는 누군가에게 새로운 희망이 되는 반면,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성장의 믿음과 희망에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기대온 이들에게는 자기부정의 언어가 되는지도 모르겠다.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그리하여 나 또한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탈성장이란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말에 양가적인 감정을 가지고 있다.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(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그것의 경제,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철학적 타당성 입증과는 별개로)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성장중심주의를 과감하게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깨버리는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것은 전환의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전제와도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같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지만,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250909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대안의 가능성 대신에 두려움을 자극하는 것이 괜찮을까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하는 마음도 있다.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317BC00A" w14:textId="108010E3" w:rsidR="00D95418" w:rsidRDefault="00D95418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그것을 탈성장이라고 부르기 싫다면 말자. 부르고 싶다면 부르자. 대안 경제를 칭하는 무수히 많은 이름 자체가 이것이 내재하고 있는 다양성의 방증이리라. (성장 없는) 그린뉴딜, 정의로운 전환, 민주적 경제, 사회연대경제, 돌봄 경제, </w:t>
      </w:r>
      <w:proofErr w:type="spellStart"/>
      <w:r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  <w:r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경제, 도넛 경제, (지역) 순환 경제 등 곳곳에서 나오고 있는 전환 담론은 누가 무어라 칭하든 성장과는 선을 긋는다. 분명한 것은 모두 대립적인 말들이 아닌 대안의 광범위한 영역의 어느 하나를 강조한 것들이다. 나에게 이 묶음의 이름은 녹색전환이다. 우리는 많은 말들이 개념인 동시에 희망인 단어라는 것을 잘 인지해야 한다.</w:t>
      </w:r>
    </w:p>
    <w:p w14:paraId="3B899954" w14:textId="5B67FD3B" w:rsidR="009658FB" w:rsidRPr="002774C8" w:rsidRDefault="00250909" w:rsidP="00F714D6">
      <w:pPr>
        <w:pStyle w:val="a5"/>
        <w:spacing w:line="240" w:lineRule="auto"/>
        <w:ind w:leftChars="100" w:left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탈성장을 담론으로 이해하는 것이 아닌 기후위기 시대에 등장하는 경제상(학)으로 보는 것이 중요한 까닭은 여기에 있다.</w:t>
      </w:r>
      <w:r w:rsidR="00F714D6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날이 밝는 것은 밤이</w:t>
      </w:r>
      <w:r w:rsidR="008C7379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지기 때문이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아니라 해가 떠오르기 때문이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라 했다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.</w:t>
      </w:r>
      <w:r w:rsidR="00DE375E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‘</w:t>
      </w:r>
      <w:proofErr w:type="spellStart"/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탈성장</w:t>
      </w:r>
      <w:proofErr w:type="spellEnd"/>
      <w:r w:rsidR="00DE375E" w:rsidRPr="002774C8">
        <w:rPr>
          <w:rFonts w:ascii="KoPubWorld바탕체 Light" w:eastAsia="KoPubWorld바탕체 Light" w:hAnsi="KoPubWorld바탕체 Light" w:cs="KoPubWorld바탕체 Light"/>
          <w:szCs w:val="20"/>
        </w:rPr>
        <w:t>’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 갖는 비판과 형성 양자의 면모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중에서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후자에 눈길을 두는 것도 그 때문이다.</w:t>
      </w:r>
      <w:r w:rsidR="00DE375E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대안 경제의 상상과 구현은 </w:t>
      </w:r>
      <w:r w:rsidR="00F714D6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이미 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이루어지고 있다.</w:t>
      </w:r>
      <w:r w:rsidR="00DE375E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E375E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</w:p>
    <w:p w14:paraId="3781DDBD" w14:textId="0C247C8C" w:rsidR="00C9702F" w:rsidRPr="002774C8" w:rsidRDefault="00C9702F" w:rsidP="002774C8">
      <w:pPr>
        <w:pStyle w:val="a5"/>
        <w:spacing w:line="240" w:lineRule="auto"/>
        <w:ind w:leftChars="380" w:left="76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6ECAB503" w14:textId="718F3018" w:rsidR="00C9702F" w:rsidRPr="002774C8" w:rsidRDefault="00C9702F" w:rsidP="002774C8">
      <w:pPr>
        <w:pStyle w:val="a5"/>
        <w:spacing w:line="240" w:lineRule="auto"/>
        <w:ind w:leftChars="380" w:left="76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</w:p>
    <w:p w14:paraId="3C9DE9B3" w14:textId="77777777" w:rsidR="00C9702F" w:rsidRPr="002774C8" w:rsidRDefault="00C9702F" w:rsidP="002774C8">
      <w:pPr>
        <w:widowControl/>
        <w:wordWrap/>
        <w:autoSpaceDE/>
        <w:autoSpaceDN/>
        <w:spacing w:line="240" w:lineRule="auto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/>
          <w:szCs w:val="20"/>
        </w:rPr>
        <w:br w:type="page"/>
      </w:r>
    </w:p>
    <w:p w14:paraId="1D34FA3D" w14:textId="39BA56BA" w:rsidR="00C9702F" w:rsidRPr="002774C8" w:rsidRDefault="00C9702F" w:rsidP="002774C8">
      <w:pPr>
        <w:spacing w:line="240" w:lineRule="auto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lastRenderedPageBreak/>
        <w:t>참고문헌</w:t>
      </w:r>
    </w:p>
    <w:p w14:paraId="2403E9BC" w14:textId="6F1ACECB" w:rsidR="00D95418" w:rsidRPr="00D95418" w:rsidRDefault="00F714D6" w:rsidP="00D95418">
      <w:pPr>
        <w:pStyle w:val="a5"/>
        <w:numPr>
          <w:ilvl w:val="0"/>
          <w:numId w:val="15"/>
        </w:numPr>
        <w:spacing w:line="240" w:lineRule="auto"/>
        <w:ind w:leftChars="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F714D6">
        <w:rPr>
          <w:rFonts w:ascii="KoPubWorld바탕체 Light" w:eastAsia="KoPubWorld바탕체 Light" w:hAnsi="KoPubWorld바탕체 Light" w:cs="KoPubWorld바탕체 Light" w:hint="eastAsia"/>
          <w:szCs w:val="20"/>
        </w:rPr>
        <w:t>홍기빈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>(</w:t>
      </w:r>
      <w:r w:rsidRPr="00F714D6">
        <w:rPr>
          <w:rFonts w:ascii="KoPubWorld바탕체 Light" w:eastAsia="KoPubWorld바탕체 Light" w:hAnsi="KoPubWorld바탕체 Light" w:cs="KoPubWorld바탕체 Light" w:hint="eastAsia"/>
          <w:szCs w:val="20"/>
        </w:rPr>
        <w:t>2021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>.9.2), “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도넛 경제학: 경제 성장의 신화를 넘어서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”,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“기후위기 </w:t>
      </w:r>
      <w:proofErr w:type="spellStart"/>
      <w:proofErr w:type="gramStart"/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대안찾기</w:t>
      </w:r>
      <w:proofErr w:type="spellEnd"/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:</w:t>
      </w:r>
      <w:proofErr w:type="gramEnd"/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기후위기 시대, 경제성장이 계속될 수 있는가” 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녹색연합 발제문</w:t>
      </w:r>
    </w:p>
    <w:p w14:paraId="693F430D" w14:textId="14600870" w:rsidR="00B60856" w:rsidRPr="002774C8" w:rsidRDefault="00D95418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요르고스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="00B60856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칼리스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외</w:t>
      </w:r>
      <w:r w:rsidR="00B60856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B60856" w:rsidRPr="002774C8">
        <w:rPr>
          <w:rFonts w:ascii="KoPubWorld바탕체 Light" w:eastAsia="KoPubWorld바탕체 Light" w:hAnsi="KoPubWorld바탕체 Light" w:cs="KoPubWorld바탕체 Light"/>
          <w:szCs w:val="20"/>
        </w:rPr>
        <w:t>202</w:t>
      </w:r>
      <w:r>
        <w:rPr>
          <w:rFonts w:ascii="KoPubWorld바탕체 Light" w:eastAsia="KoPubWorld바탕체 Light" w:hAnsi="KoPubWorld바탕체 Light" w:cs="KoPubWorld바탕체 Light"/>
          <w:szCs w:val="20"/>
        </w:rPr>
        <w:t>1</w:t>
      </w:r>
      <w:r w:rsidR="00B60856" w:rsidRPr="002774C8">
        <w:rPr>
          <w:rFonts w:ascii="KoPubWorld바탕체 Light" w:eastAsia="KoPubWorld바탕체 Light" w:hAnsi="KoPubWorld바탕체 Light" w:cs="KoPubWorld바탕체 Light"/>
          <w:szCs w:val="20"/>
        </w:rPr>
        <w:t>),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우석영</w:t>
      </w:r>
      <w:r>
        <w:rPr>
          <w:rFonts w:ascii="맑은 고딕" w:eastAsia="맑은 고딕" w:hAnsi="맑은 고딕" w:cs="KoPubWorld바탕체 Light" w:hint="eastAsia"/>
          <w:szCs w:val="20"/>
        </w:rPr>
        <w:t>∙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장석준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역</w:t>
      </w:r>
      <w:r w:rsidR="00B60856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bookmarkStart w:id="0" w:name="_Hlk81839667"/>
      <w:r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bookmarkEnd w:id="0"/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디그로쓰</w:t>
      </w:r>
      <w:proofErr w:type="spellEnd"/>
      <w:r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산현재</w:t>
      </w:r>
      <w:proofErr w:type="spellEnd"/>
    </w:p>
    <w:p w14:paraId="5B24517B" w14:textId="4E0DC50D" w:rsidR="00B60856" w:rsidRPr="002774C8" w:rsidRDefault="00B60856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케이트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레이워스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2018), 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홍기빈 역,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도넛 경제학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학고재</w:t>
      </w:r>
      <w:proofErr w:type="spellEnd"/>
    </w:p>
    <w:p w14:paraId="1B6FC062" w14:textId="011E17AB" w:rsidR="007A66D8" w:rsidRPr="002774C8" w:rsidRDefault="00CA5308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마조리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켈리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외(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2021), 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홍기빈 역,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모두를 위한 경제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학고재</w:t>
      </w:r>
      <w:proofErr w:type="spellEnd"/>
    </w:p>
    <w:p w14:paraId="0C3FB80F" w14:textId="10009E4A" w:rsidR="00CA5308" w:rsidRPr="002774C8" w:rsidRDefault="00CA5308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요한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록스트륌</w:t>
      </w:r>
      <w:proofErr w:type="spellEnd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>2017)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김홍옥</w:t>
      </w:r>
      <w:proofErr w:type="spellEnd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역,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지구 한계의 경계에서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에코리브르</w:t>
      </w:r>
      <w:proofErr w:type="spellEnd"/>
    </w:p>
    <w:p w14:paraId="05A8031C" w14:textId="6DCB72F1" w:rsidR="00CA5308" w:rsidRPr="002774C8" w:rsidRDefault="008C7379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>
        <w:rPr>
          <w:rFonts w:ascii="KoPubWorld바탕체 Light" w:eastAsia="KoPubWorld바탕체 Light" w:hAnsi="KoPubWorld바탕체 Light" w:cs="KoPubWorld바탕체 Light" w:hint="eastAsia"/>
          <w:szCs w:val="20"/>
        </w:rPr>
        <w:t>루이지노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브루니</w:t>
      </w:r>
      <w:proofErr w:type="spellEnd"/>
      <w:r w:rsidR="00F42B52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F42B52" w:rsidRPr="002774C8">
        <w:rPr>
          <w:rFonts w:ascii="KoPubWorld바탕체 Light" w:eastAsia="KoPubWorld바탕체 Light" w:hAnsi="KoPubWorld바탕체 Light" w:cs="KoPubWorld바탕체 Light"/>
          <w:szCs w:val="20"/>
        </w:rPr>
        <w:t>2021)</w:t>
      </w:r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CA5308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유철규</w:t>
      </w:r>
      <w:proofErr w:type="spellEnd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외 역,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콤무니타스</w:t>
      </w:r>
      <w:proofErr w:type="spellEnd"/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이코노미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북돋움c</w:t>
      </w:r>
      <w:r>
        <w:rPr>
          <w:rFonts w:ascii="KoPubWorld바탕체 Light" w:eastAsia="KoPubWorld바탕체 Light" w:hAnsi="KoPubWorld바탕체 Light" w:cs="KoPubWorld바탕체 Light"/>
          <w:szCs w:val="20"/>
        </w:rPr>
        <w:t>oop</w:t>
      </w:r>
    </w:p>
    <w:p w14:paraId="6A190535" w14:textId="1B897B33" w:rsidR="00CA5308" w:rsidRDefault="00B60856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얀 물리에 </w:t>
      </w:r>
      <w:proofErr w:type="spellStart"/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부탕</w:t>
      </w:r>
      <w:proofErr w:type="spellEnd"/>
      <w:r w:rsidR="00F42B52" w:rsidRPr="002774C8">
        <w:rPr>
          <w:rFonts w:ascii="KoPubWorld바탕체 Light" w:eastAsia="KoPubWorld바탕체 Light" w:hAnsi="KoPubWorld바탕체 Light" w:cs="KoPubWorld바탕체 Light"/>
          <w:szCs w:val="20"/>
        </w:rPr>
        <w:t>(2021)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proofErr w:type="spellStart"/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꽃가루받이</w:t>
      </w:r>
      <w:proofErr w:type="spellEnd"/>
      <w:r w:rsidR="00CA5308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경제학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』</w:t>
      </w:r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8C7379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proofErr w:type="spellStart"/>
      <w:r w:rsidR="008C7379">
        <w:rPr>
          <w:rFonts w:ascii="KoPubWorld바탕체 Light" w:eastAsia="KoPubWorld바탕체 Light" w:hAnsi="KoPubWorld바탕체 Light" w:cs="KoPubWorld바탕체 Light" w:hint="eastAsia"/>
          <w:szCs w:val="20"/>
        </w:rPr>
        <w:t>돌배게</w:t>
      </w:r>
      <w:proofErr w:type="spellEnd"/>
    </w:p>
    <w:p w14:paraId="04480330" w14:textId="5351A087" w:rsidR="008C7379" w:rsidRPr="002774C8" w:rsidRDefault="008C7379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이반 </w:t>
      </w:r>
      <w:proofErr w:type="spellStart"/>
      <w:r w:rsidRPr="008C7379">
        <w:rPr>
          <w:rFonts w:ascii="KoPubWorld바탕체 Light" w:eastAsia="KoPubWorld바탕체 Light" w:hAnsi="KoPubWorld바탕체 Light" w:cs="KoPubWorld바탕체 Light" w:hint="eastAsia"/>
          <w:szCs w:val="20"/>
        </w:rPr>
        <w:t>일리치·볼프강</w:t>
      </w:r>
      <w:proofErr w:type="spellEnd"/>
      <w:r w:rsidRPr="008C7379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</w:t>
      </w:r>
      <w:proofErr w:type="spellStart"/>
      <w:r w:rsidRPr="008C7379">
        <w:rPr>
          <w:rFonts w:ascii="KoPubWorld바탕체 Light" w:eastAsia="KoPubWorld바탕체 Light" w:hAnsi="KoPubWorld바탕체 Light" w:cs="KoPubWorld바탕체 Light" w:hint="eastAsia"/>
          <w:szCs w:val="20"/>
        </w:rPr>
        <w:t>작스</w:t>
      </w:r>
      <w:proofErr w:type="spellEnd"/>
      <w:r>
        <w:rPr>
          <w:rFonts w:ascii="KoPubWorld바탕체 Light" w:eastAsia="KoPubWorld바탕체 Light" w:hAnsi="KoPubWorld바탕체 Light" w:cs="KoPubWorld바탕체 Light"/>
          <w:szCs w:val="20"/>
        </w:rPr>
        <w:t>(</w:t>
      </w:r>
      <w:r w:rsidRPr="008C7379">
        <w:rPr>
          <w:rFonts w:ascii="KoPubWorld바탕체 Light" w:eastAsia="KoPubWorld바탕체 Light" w:hAnsi="KoPubWorld바탕체 Light" w:cs="KoPubWorld바탕체 Light" w:hint="eastAsia"/>
          <w:szCs w:val="20"/>
        </w:rPr>
        <w:t>1992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),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이희재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역(</w:t>
      </w:r>
      <w:r>
        <w:rPr>
          <w:rFonts w:ascii="KoPubWorld바탕체 Light" w:eastAsia="KoPubWorld바탕체 Light" w:hAnsi="KoPubWorld바탕체 Light" w:cs="KoPubWorld바탕체 Light"/>
          <w:szCs w:val="20"/>
        </w:rPr>
        <w:t>2010)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『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Cs w:val="20"/>
        </w:rPr>
        <w:t>반자본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발전사전』,</w:t>
      </w:r>
      <w:r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Cs w:val="20"/>
        </w:rPr>
        <w:t>아카이브</w:t>
      </w:r>
    </w:p>
    <w:p w14:paraId="5A95E3B0" w14:textId="369EDD6E" w:rsidR="00CA5308" w:rsidRPr="00D95418" w:rsidRDefault="00CA5308" w:rsidP="00536867">
      <w:pPr>
        <w:pStyle w:val="a5"/>
        <w:numPr>
          <w:ilvl w:val="0"/>
          <w:numId w:val="15"/>
        </w:numPr>
        <w:spacing w:line="240" w:lineRule="auto"/>
        <w:ind w:leftChars="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녹색전환연구소</w:t>
      </w:r>
      <w:r w:rsidR="00B60856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B60856" w:rsidRPr="00D95418">
        <w:rPr>
          <w:rFonts w:ascii="KoPubWorld바탕체 Light" w:eastAsia="KoPubWorld바탕체 Light" w:hAnsi="KoPubWorld바탕체 Light" w:cs="KoPubWorld바탕체 Light"/>
          <w:szCs w:val="20"/>
        </w:rPr>
        <w:t>2021)</w:t>
      </w:r>
      <w:r w:rsidRPr="00D95418">
        <w:rPr>
          <w:rFonts w:ascii="KoPubWorld바탕체 Light" w:eastAsia="KoPubWorld바탕체 Light" w:hAnsi="KoPubWorld바탕체 Light" w:cs="KoPubWorld바탕체 Light"/>
          <w:szCs w:val="20"/>
        </w:rPr>
        <w:t xml:space="preserve">,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「</w:t>
      </w:r>
      <w:proofErr w:type="spellStart"/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기초지자체</w:t>
      </w:r>
      <w:proofErr w:type="spellEnd"/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 그린 뉴딜 정책 수립 현황과 이행장벽 분석」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D9541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</w:p>
    <w:p w14:paraId="1E8ADAE6" w14:textId="50FFB2C4" w:rsidR="00CA5308" w:rsidRPr="002774C8" w:rsidRDefault="00CA5308" w:rsidP="002774C8">
      <w:pPr>
        <w:pStyle w:val="a5"/>
        <w:numPr>
          <w:ilvl w:val="0"/>
          <w:numId w:val="15"/>
        </w:numPr>
        <w:spacing w:line="240" w:lineRule="auto"/>
        <w:ind w:leftChars="200"/>
        <w:jc w:val="left"/>
        <w:rPr>
          <w:rFonts w:ascii="KoPubWorld바탕체 Light" w:eastAsia="KoPubWorld바탕체 Light" w:hAnsi="KoPubWorld바탕체 Light" w:cs="KoPubWorld바탕체 Light"/>
          <w:szCs w:val="20"/>
        </w:rPr>
      </w:pP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녹색당</w:t>
      </w:r>
      <w:r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기후정의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위원회</w:t>
      </w:r>
      <w:r w:rsidR="00B60856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(</w:t>
      </w:r>
      <w:r w:rsidR="00B60856" w:rsidRPr="002774C8">
        <w:rPr>
          <w:rFonts w:ascii="KoPubWorld바탕체 Light" w:eastAsia="KoPubWorld바탕체 Light" w:hAnsi="KoPubWorld바탕체 Light" w:cs="KoPubWorld바탕체 Light"/>
          <w:szCs w:val="20"/>
        </w:rPr>
        <w:t>2021)</w:t>
      </w:r>
      <w:r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,</w:t>
      </w:r>
      <w:r w:rsidR="00B60856" w:rsidRPr="002774C8">
        <w:rPr>
          <w:rFonts w:ascii="KoPubWorld바탕체 Light" w:eastAsia="KoPubWorld바탕체 Light" w:hAnsi="KoPubWorld바탕체 Light" w:cs="KoPubWorld바탕체 Light"/>
          <w:szCs w:val="20"/>
        </w:rPr>
        <w:t xml:space="preserve"> 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「</w:t>
      </w:r>
      <w:r w:rsidR="00B60856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 xml:space="preserve">기후기본법 </w:t>
      </w:r>
      <w:proofErr w:type="spellStart"/>
      <w:r w:rsidR="00B60856" w:rsidRPr="002774C8">
        <w:rPr>
          <w:rFonts w:ascii="KoPubWorld바탕체 Light" w:eastAsia="KoPubWorld바탕체 Light" w:hAnsi="KoPubWorld바탕체 Light" w:cs="KoPubWorld바탕체 Light" w:hint="eastAsia"/>
          <w:szCs w:val="20"/>
        </w:rPr>
        <w:t>다시쓰기</w:t>
      </w:r>
      <w:proofErr w:type="spellEnd"/>
      <w:r w:rsidR="00D95418">
        <w:rPr>
          <w:rFonts w:ascii="KoPubWorld바탕체 Light" w:eastAsia="KoPubWorld바탕체 Light" w:hAnsi="KoPubWorld바탕체 Light" w:cs="KoPubWorld바탕체 Light" w:hint="eastAsia"/>
          <w:szCs w:val="20"/>
        </w:rPr>
        <w:t>-</w:t>
      </w:r>
      <w:r w:rsidR="00D95418" w:rsidRPr="00D95418">
        <w:rPr>
          <w:rFonts w:ascii="KoPubWorld바탕체 Light" w:eastAsia="KoPubWorld바탕체 Light" w:hAnsi="KoPubWorld바탕체 Light" w:cs="KoPubWorld바탕체 Light" w:hint="eastAsia"/>
          <w:szCs w:val="20"/>
        </w:rPr>
        <w:t>‘탄소중립 녹색성장’ 통합의견의 검토와 기후정의 법안으로 나아갈 길」</w:t>
      </w:r>
    </w:p>
    <w:sectPr w:rsidR="00CA5308" w:rsidRPr="002774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01F1" w14:textId="77777777" w:rsidR="002627DE" w:rsidRDefault="002627DE" w:rsidP="00C422B8">
      <w:pPr>
        <w:spacing w:after="0" w:line="240" w:lineRule="auto"/>
      </w:pPr>
      <w:r>
        <w:separator/>
      </w:r>
    </w:p>
  </w:endnote>
  <w:endnote w:type="continuationSeparator" w:id="0">
    <w:p w14:paraId="5EC1B263" w14:textId="77777777" w:rsidR="002627DE" w:rsidRDefault="002627DE" w:rsidP="00C4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바탕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1ABB" w14:textId="77777777" w:rsidR="002627DE" w:rsidRDefault="002627DE" w:rsidP="00C422B8">
      <w:pPr>
        <w:spacing w:after="0" w:line="240" w:lineRule="auto"/>
      </w:pPr>
      <w:r>
        <w:separator/>
      </w:r>
    </w:p>
  </w:footnote>
  <w:footnote w:type="continuationSeparator" w:id="0">
    <w:p w14:paraId="3738FF3D" w14:textId="77777777" w:rsidR="002627DE" w:rsidRDefault="002627DE" w:rsidP="00C422B8">
      <w:pPr>
        <w:spacing w:after="0" w:line="240" w:lineRule="auto"/>
      </w:pPr>
      <w:r>
        <w:continuationSeparator/>
      </w:r>
    </w:p>
  </w:footnote>
  <w:footnote w:id="1">
    <w:p w14:paraId="38FA6ECF" w14:textId="566636CA" w:rsidR="00EF3860" w:rsidRPr="008C7379" w:rsidRDefault="00EF3860" w:rsidP="00346D9C">
      <w:pPr>
        <w:pStyle w:val="aa"/>
        <w:spacing w:line="240" w:lineRule="auto"/>
        <w:rPr>
          <w:rFonts w:ascii="KoPubWorld바탕체 Light" w:eastAsia="KoPubWorld바탕체 Light" w:hAnsi="KoPubWorld바탕체 Light" w:cs="KoPubWorld바탕체 Light"/>
          <w:sz w:val="16"/>
          <w:szCs w:val="16"/>
        </w:rPr>
      </w:pPr>
      <w:r w:rsidRPr="008C7379">
        <w:rPr>
          <w:rStyle w:val="ab"/>
          <w:rFonts w:ascii="KoPubWorld바탕체 Light" w:eastAsia="KoPubWorld바탕체 Light" w:hAnsi="KoPubWorld바탕체 Light" w:cs="KoPubWorld바탕체 Light"/>
          <w:sz w:val="16"/>
          <w:szCs w:val="16"/>
        </w:rPr>
        <w:footnoteRef/>
      </w:r>
      <w:r w:rsidRPr="008C7379">
        <w:rPr>
          <w:rFonts w:ascii="KoPubWorld바탕체 Light" w:eastAsia="KoPubWorld바탕체 Light" w:hAnsi="KoPubWorld바탕체 Light" w:cs="KoPubWorld바탕체 Light"/>
          <w:sz w:val="16"/>
          <w:szCs w:val="16"/>
        </w:rPr>
        <w:t xml:space="preserve"> </w:t>
      </w:r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 xml:space="preserve">기본법은 “사회에서 기본적인 원칙이나 준칙 내지 일정한 법 분야에서 제도, 정책 등에 관한 기본과 원칙, 기준 등에 관하여 정한 </w:t>
      </w:r>
      <w:proofErr w:type="spellStart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>법률”을</w:t>
      </w:r>
      <w:proofErr w:type="spellEnd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 xml:space="preserve"> 이른다. 기본과 원칙을 잡는 법이기에, 그 중요도가 비할 데 없이 높고 향후의 세부정책과 그 성격이 본 기본법의 경로를 따르는 경향이 있다고 말할 수 있다</w:t>
      </w:r>
      <w:r w:rsidR="008A17E4"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>.</w:t>
      </w:r>
      <w:r w:rsidR="008A17E4" w:rsidRPr="008C7379">
        <w:rPr>
          <w:rFonts w:ascii="KoPubWorld바탕체 Light" w:eastAsia="KoPubWorld바탕체 Light" w:hAnsi="KoPubWorld바탕체 Light" w:cs="KoPubWorld바탕체 Light"/>
          <w:sz w:val="16"/>
          <w:szCs w:val="16"/>
        </w:rPr>
        <w:t xml:space="preserve"> </w:t>
      </w:r>
    </w:p>
  </w:footnote>
  <w:footnote w:id="2">
    <w:p w14:paraId="5FC2D3D9" w14:textId="77777777" w:rsidR="006C4B13" w:rsidRPr="008C7379" w:rsidRDefault="006C4B13" w:rsidP="006C4B13">
      <w:pPr>
        <w:pStyle w:val="a5"/>
        <w:spacing w:line="240" w:lineRule="auto"/>
        <w:ind w:leftChars="100" w:left="200"/>
        <w:rPr>
          <w:rFonts w:ascii="KoPubWorld바탕체 Light" w:eastAsia="KoPubWorld바탕체 Light" w:hAnsi="KoPubWorld바탕체 Light" w:cs="KoPubWorld바탕체 Light"/>
          <w:sz w:val="16"/>
          <w:szCs w:val="16"/>
        </w:rPr>
      </w:pPr>
      <w:r w:rsidRPr="008C7379">
        <w:rPr>
          <w:rStyle w:val="ab"/>
          <w:sz w:val="16"/>
          <w:szCs w:val="16"/>
        </w:rPr>
        <w:footnoteRef/>
      </w:r>
      <w:r w:rsidRPr="008C7379">
        <w:rPr>
          <w:sz w:val="16"/>
          <w:szCs w:val="16"/>
        </w:rPr>
        <w:t xml:space="preserve"> </w:t>
      </w:r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 xml:space="preserve">그렇지만 기후위기 앞에서 (양적)성장은 버려도 (질적)발전은 버릴 수 없다. 지속가능한 성장은 버리고 지속가능한 발전은 </w:t>
      </w:r>
      <w:proofErr w:type="spellStart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>숙고해야함이</w:t>
      </w:r>
      <w:proofErr w:type="spellEnd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 xml:space="preserve"> 마땅하다. 왜냐하면 발전의 측면에서 우리는 그간 ‘</w:t>
      </w:r>
      <w:proofErr w:type="spellStart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>성장’에서</w:t>
      </w:r>
      <w:proofErr w:type="spellEnd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 xml:space="preserve"> </w:t>
      </w:r>
      <w:proofErr w:type="spellStart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>외면받아</w:t>
      </w:r>
      <w:proofErr w:type="spellEnd"/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 xml:space="preserve"> 왔던 재생에너지, 돌봄 경제, 복지 영역, 순환 경제, 교육 영역의 우선 순위를 끌어올려야 하기 때문이다. 특히나 기후위기에 대응하기 위한 적응 인프라의 구축을 생각할 때 어떤 사회적 발전이 지금 중요한가에 대해서는 아무리 많이 논의를 거쳐도 과하지가 않다.</w:t>
      </w:r>
      <w:r w:rsidRPr="008C7379">
        <w:rPr>
          <w:rFonts w:ascii="KoPubWorld바탕체 Light" w:eastAsia="KoPubWorld바탕체 Light" w:hAnsi="KoPubWorld바탕체 Light" w:cs="KoPubWorld바탕체 Light"/>
          <w:sz w:val="16"/>
          <w:szCs w:val="16"/>
        </w:rPr>
        <w:t xml:space="preserve"> </w:t>
      </w:r>
    </w:p>
    <w:p w14:paraId="7E7E6D33" w14:textId="50462571" w:rsidR="006C4B13" w:rsidRPr="008C7379" w:rsidRDefault="006C4B13">
      <w:pPr>
        <w:pStyle w:val="aa"/>
        <w:rPr>
          <w:sz w:val="16"/>
          <w:szCs w:val="16"/>
        </w:rPr>
      </w:pPr>
    </w:p>
  </w:footnote>
  <w:footnote w:id="3">
    <w:p w14:paraId="2B821AF3" w14:textId="3AA3ABB8" w:rsidR="00F714D6" w:rsidRPr="008C7379" w:rsidRDefault="00F714D6" w:rsidP="00F714D6">
      <w:pPr>
        <w:pStyle w:val="aa"/>
        <w:spacing w:line="240" w:lineRule="auto"/>
        <w:rPr>
          <w:rFonts w:ascii="KoPubWorld바탕체 Light" w:eastAsia="KoPubWorld바탕체 Light" w:hAnsi="KoPubWorld바탕체 Light" w:cs="KoPubWorld바탕체 Light"/>
          <w:sz w:val="16"/>
          <w:szCs w:val="16"/>
        </w:rPr>
      </w:pPr>
      <w:r w:rsidRPr="008C7379">
        <w:rPr>
          <w:rStyle w:val="ab"/>
          <w:rFonts w:ascii="KoPubWorld바탕체 Light" w:eastAsia="KoPubWorld바탕체 Light" w:hAnsi="KoPubWorld바탕체 Light" w:cs="KoPubWorld바탕체 Light"/>
          <w:sz w:val="16"/>
          <w:szCs w:val="16"/>
        </w:rPr>
        <w:footnoteRef/>
      </w:r>
      <w:r w:rsidRPr="008C7379">
        <w:rPr>
          <w:rFonts w:ascii="KoPubWorld바탕체 Light" w:eastAsia="KoPubWorld바탕체 Light" w:hAnsi="KoPubWorld바탕체 Light" w:cs="KoPubWorld바탕체 Light"/>
          <w:sz w:val="16"/>
          <w:szCs w:val="16"/>
        </w:rPr>
        <w:t xml:space="preserve"> </w:t>
      </w:r>
      <w:r w:rsidRPr="008C7379">
        <w:rPr>
          <w:rFonts w:ascii="KoPubWorld바탕체 Light" w:eastAsia="KoPubWorld바탕체 Light" w:hAnsi="KoPubWorld바탕체 Light" w:cs="KoPubWorld바탕체 Light" w:hint="eastAsia"/>
          <w:sz w:val="16"/>
          <w:szCs w:val="16"/>
        </w:rPr>
        <w:t>물론 촛불과 코로나 정국에서 간혹 의아할 정도로 보이는 서구적 분석틀에서 잡히지 않는 한국적 토양의 응집력, 가능성은 존재한다고 생각한다. 기후위기에 대한 반응과 움직임 또한 그 가능성과 희망 중 하나로 여기고 있다.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8C8"/>
    <w:multiLevelType w:val="hybridMultilevel"/>
    <w:tmpl w:val="B9EE7168"/>
    <w:lvl w:ilvl="0" w:tplc="6F76A386">
      <w:start w:val="1"/>
      <w:numFmt w:val="decimal"/>
      <w:lvlText w:val="%1."/>
      <w:lvlJc w:val="left"/>
      <w:pPr>
        <w:ind w:left="760" w:hanging="360"/>
      </w:pPr>
      <w:rPr>
        <w:rFonts w:ascii="KoPub바탕체 Light" w:eastAsia="KoPub바탕체 Light" w:hAnsi="KoPub바탕체 Light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C50F25"/>
    <w:multiLevelType w:val="hybridMultilevel"/>
    <w:tmpl w:val="D6225092"/>
    <w:lvl w:ilvl="0" w:tplc="C7606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942" w:hanging="400"/>
      </w:pPr>
    </w:lvl>
    <w:lvl w:ilvl="2" w:tplc="0409001B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" w15:restartNumberingAfterBreak="0">
    <w:nsid w:val="0AB74DF9"/>
    <w:multiLevelType w:val="hybridMultilevel"/>
    <w:tmpl w:val="B32AC618"/>
    <w:lvl w:ilvl="0" w:tplc="158E28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A876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8D264D9"/>
    <w:multiLevelType w:val="hybridMultilevel"/>
    <w:tmpl w:val="27122D66"/>
    <w:lvl w:ilvl="0" w:tplc="EDF67F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B24703E"/>
    <w:multiLevelType w:val="hybridMultilevel"/>
    <w:tmpl w:val="42AC2D0E"/>
    <w:lvl w:ilvl="0" w:tplc="C7C8E2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BDC8404C">
      <w:numFmt w:val="bullet"/>
      <w:lvlText w:val="-"/>
      <w:lvlJc w:val="left"/>
      <w:pPr>
        <w:ind w:left="1960" w:hanging="360"/>
      </w:pPr>
      <w:rPr>
        <w:rFonts w:ascii="Garamond" w:eastAsia="바탕" w:hAnsi="Garamond" w:cstheme="minorBidi"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805AAE"/>
    <w:multiLevelType w:val="hybridMultilevel"/>
    <w:tmpl w:val="40EE6E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39717F"/>
    <w:multiLevelType w:val="hybridMultilevel"/>
    <w:tmpl w:val="5A945510"/>
    <w:lvl w:ilvl="0" w:tplc="526087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3905F43"/>
    <w:multiLevelType w:val="hybridMultilevel"/>
    <w:tmpl w:val="B6EE5652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9" w15:restartNumberingAfterBreak="0">
    <w:nsid w:val="3A5D3039"/>
    <w:multiLevelType w:val="hybridMultilevel"/>
    <w:tmpl w:val="871EF982"/>
    <w:lvl w:ilvl="0" w:tplc="8848CD24">
      <w:start w:val="1"/>
      <w:numFmt w:val="decimal"/>
      <w:lvlText w:val="%1."/>
      <w:lvlJc w:val="left"/>
      <w:pPr>
        <w:ind w:left="1605" w:hanging="81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0" w15:restartNumberingAfterBreak="0">
    <w:nsid w:val="41CE321D"/>
    <w:multiLevelType w:val="hybridMultilevel"/>
    <w:tmpl w:val="91EECB7A"/>
    <w:lvl w:ilvl="0" w:tplc="110AF91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10E5B74"/>
    <w:multiLevelType w:val="hybridMultilevel"/>
    <w:tmpl w:val="90268130"/>
    <w:lvl w:ilvl="0" w:tplc="3CAE2B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C8646E9"/>
    <w:multiLevelType w:val="hybridMultilevel"/>
    <w:tmpl w:val="7EE6DD2C"/>
    <w:lvl w:ilvl="0" w:tplc="5D6C55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B8B63C7"/>
    <w:multiLevelType w:val="hybridMultilevel"/>
    <w:tmpl w:val="7736E060"/>
    <w:lvl w:ilvl="0" w:tplc="5FD848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9B2141"/>
    <w:multiLevelType w:val="hybridMultilevel"/>
    <w:tmpl w:val="B9184A90"/>
    <w:lvl w:ilvl="0" w:tplc="E61A12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1D"/>
    <w:rsid w:val="00092878"/>
    <w:rsid w:val="001857DF"/>
    <w:rsid w:val="001D5BA7"/>
    <w:rsid w:val="00250909"/>
    <w:rsid w:val="002627DE"/>
    <w:rsid w:val="002774C8"/>
    <w:rsid w:val="002845F4"/>
    <w:rsid w:val="002A2E92"/>
    <w:rsid w:val="002A52C1"/>
    <w:rsid w:val="002C1B67"/>
    <w:rsid w:val="00324981"/>
    <w:rsid w:val="00346D9C"/>
    <w:rsid w:val="00377CD9"/>
    <w:rsid w:val="00464DD8"/>
    <w:rsid w:val="00471BF6"/>
    <w:rsid w:val="0049435F"/>
    <w:rsid w:val="004A1CD3"/>
    <w:rsid w:val="004F17B8"/>
    <w:rsid w:val="004F1F5C"/>
    <w:rsid w:val="004F691B"/>
    <w:rsid w:val="00537455"/>
    <w:rsid w:val="005B4BA3"/>
    <w:rsid w:val="005B6C1D"/>
    <w:rsid w:val="005E5F7D"/>
    <w:rsid w:val="0060515D"/>
    <w:rsid w:val="00620870"/>
    <w:rsid w:val="00622F2E"/>
    <w:rsid w:val="00630325"/>
    <w:rsid w:val="00640490"/>
    <w:rsid w:val="00677EF8"/>
    <w:rsid w:val="0069225E"/>
    <w:rsid w:val="006A19BE"/>
    <w:rsid w:val="006C4B13"/>
    <w:rsid w:val="006F112F"/>
    <w:rsid w:val="00725E27"/>
    <w:rsid w:val="007A66D8"/>
    <w:rsid w:val="007D50DE"/>
    <w:rsid w:val="00812219"/>
    <w:rsid w:val="0083148D"/>
    <w:rsid w:val="008A17E4"/>
    <w:rsid w:val="008B7F13"/>
    <w:rsid w:val="008C5F30"/>
    <w:rsid w:val="008C7379"/>
    <w:rsid w:val="008D1B82"/>
    <w:rsid w:val="008E2ED4"/>
    <w:rsid w:val="009658FB"/>
    <w:rsid w:val="009D612D"/>
    <w:rsid w:val="00AA0185"/>
    <w:rsid w:val="00AC5074"/>
    <w:rsid w:val="00B13516"/>
    <w:rsid w:val="00B157D2"/>
    <w:rsid w:val="00B333F1"/>
    <w:rsid w:val="00B375F1"/>
    <w:rsid w:val="00B532F5"/>
    <w:rsid w:val="00B60856"/>
    <w:rsid w:val="00B66534"/>
    <w:rsid w:val="00BE3562"/>
    <w:rsid w:val="00BE4CD0"/>
    <w:rsid w:val="00BF5EC4"/>
    <w:rsid w:val="00C360F6"/>
    <w:rsid w:val="00C422B8"/>
    <w:rsid w:val="00C53E4A"/>
    <w:rsid w:val="00C9702F"/>
    <w:rsid w:val="00CA5308"/>
    <w:rsid w:val="00CB56F7"/>
    <w:rsid w:val="00D15253"/>
    <w:rsid w:val="00D84188"/>
    <w:rsid w:val="00D91060"/>
    <w:rsid w:val="00D91BF8"/>
    <w:rsid w:val="00D95418"/>
    <w:rsid w:val="00DD441E"/>
    <w:rsid w:val="00DE375E"/>
    <w:rsid w:val="00EF3860"/>
    <w:rsid w:val="00F23D78"/>
    <w:rsid w:val="00F42B52"/>
    <w:rsid w:val="00F44953"/>
    <w:rsid w:val="00F61547"/>
    <w:rsid w:val="00F714D6"/>
    <w:rsid w:val="00F74934"/>
    <w:rsid w:val="00FD5FE8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C12CE"/>
  <w15:chartTrackingRefBased/>
  <w15:docId w15:val="{1693E243-744B-4999-8DAA-815969A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바탕" w:hAnsi="Garamond" w:cstheme="minorBidi"/>
        <w:kern w:val="2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B532F5"/>
    <w:pPr>
      <w:tabs>
        <w:tab w:val="center" w:pos="4513"/>
        <w:tab w:val="right" w:pos="9026"/>
      </w:tabs>
      <w:snapToGrid w:val="0"/>
    </w:pPr>
    <w:rPr>
      <w:sz w:val="18"/>
    </w:rPr>
  </w:style>
  <w:style w:type="character" w:customStyle="1" w:styleId="Char">
    <w:name w:val="바닥글 Char"/>
    <w:basedOn w:val="a0"/>
    <w:link w:val="a3"/>
    <w:uiPriority w:val="99"/>
    <w:rsid w:val="00B532F5"/>
    <w:rPr>
      <w:sz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B6C1D"/>
  </w:style>
  <w:style w:type="character" w:customStyle="1" w:styleId="Char0">
    <w:name w:val="날짜 Char"/>
    <w:basedOn w:val="a0"/>
    <w:link w:val="a4"/>
    <w:uiPriority w:val="99"/>
    <w:semiHidden/>
    <w:rsid w:val="005B6C1D"/>
  </w:style>
  <w:style w:type="paragraph" w:styleId="a5">
    <w:name w:val="List Paragraph"/>
    <w:basedOn w:val="a"/>
    <w:uiPriority w:val="34"/>
    <w:qFormat/>
    <w:rsid w:val="005B6C1D"/>
    <w:pPr>
      <w:ind w:leftChars="400" w:left="800"/>
    </w:pPr>
  </w:style>
  <w:style w:type="character" w:styleId="a6">
    <w:name w:val="Hyperlink"/>
    <w:basedOn w:val="a0"/>
    <w:uiPriority w:val="99"/>
    <w:unhideWhenUsed/>
    <w:rsid w:val="004F691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691B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C422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C422B8"/>
  </w:style>
  <w:style w:type="paragraph" w:customStyle="1" w:styleId="a9">
    <w:name w:val="바탕글"/>
    <w:basedOn w:val="a"/>
    <w:rsid w:val="009D612D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a">
    <w:name w:val="footnote text"/>
    <w:basedOn w:val="a"/>
    <w:link w:val="Char2"/>
    <w:uiPriority w:val="99"/>
    <w:unhideWhenUsed/>
    <w:rsid w:val="007D50DE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rsid w:val="007D50DE"/>
  </w:style>
  <w:style w:type="character" w:styleId="ab">
    <w:name w:val="footnote reference"/>
    <w:basedOn w:val="a0"/>
    <w:uiPriority w:val="99"/>
    <w:semiHidden/>
    <w:unhideWhenUsed/>
    <w:rsid w:val="007D50DE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5B4BA3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5B4BA3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5B4BA3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5B4BA3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5B4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948E-1513-4D3D-9209-5B7E182F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4706</TotalTime>
  <Pages>8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201722059@office.skhu.ac.kr</dc:creator>
  <cp:keywords/>
  <dc:description/>
  <cp:lastModifiedBy>201722059@office.skhu.ac.kr</cp:lastModifiedBy>
  <cp:revision>28</cp:revision>
  <cp:lastPrinted>2021-09-02T11:28:00Z</cp:lastPrinted>
  <dcterms:created xsi:type="dcterms:W3CDTF">2021-08-12T11:52:00Z</dcterms:created>
  <dcterms:modified xsi:type="dcterms:W3CDTF">2021-09-07T04:26:00Z</dcterms:modified>
</cp:coreProperties>
</file>