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djustRightInd/>
        <w:pStyle w:val="a0"/>
        <w:ind w:leftChars="0" w:left="0" w:rightChars="0" w:right="0" w:firstLineChars="0" w:firstLine="0"/>
        <w:autoSpaceDE w:val="off"/>
        <w:autoSpaceDN w:val="off"/>
        <w:bidi w:val="off"/>
        <w:widowControl w:val="off"/>
        <w:wordWrap/>
        <w:jc w:val="left"/>
        <w:spacing w:after="0" w:before="0" w:line="384"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HCI Poppy" w:eastAsia="HCI Poppy"/>
          <w:b/>
          <w:color w:val="000000"/>
          <w:sz w:val="32"/>
          <w:szCs w:val="24"/>
          <w:kern w:val="1"/>
          <w:shd w:val="clear" w:color="000000" w:fill="auto"/>
          <w:snapToGrid/>
          <w:spacing w:val="0"/>
          <w:rtl w:val="off"/>
        </w:rPr>
        <w:t xml:space="preserve"> 1-1</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창업아이템의</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개발</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동기</w:t>
      </w:r>
      <w:r>
        <w:rPr>
          <w:lang w:val="en-US" w:eastAsia="ko-KR" w:bidi="ar-SA"/>
          <w:rFonts w:ascii="HCI Poppy" w:eastAsia="HCI Poppy"/>
          <w:b/>
          <w:color w:val="000000"/>
          <w:sz w:val="32"/>
          <w:szCs w:val="24"/>
          <w:kern w:val="1"/>
          <w:shd w:val="clear" w:color="000000" w:fill="auto"/>
          <w:snapToGrid/>
          <w:spacing w:val="0"/>
          <w:rtl w:val="off"/>
        </w:rPr>
        <w:t xml:space="preserve"> / </w:t>
      </w:r>
      <w:r>
        <w:rPr>
          <w:lang w:val="en-US" w:eastAsia="ko-KR" w:bidi="ar-SA"/>
          <w:rFonts w:ascii="휴먼명조" w:eastAsia="휴먼명조"/>
          <w:b/>
          <w:color w:val="000000"/>
          <w:sz w:val="32"/>
          <w:szCs w:val="24"/>
          <w:kern w:val="1"/>
          <w:shd w:val="clear" w:color="000000" w:fill="auto"/>
          <w:snapToGrid/>
          <w:spacing w:val="0"/>
          <w:rtl w:val="off"/>
        </w:rPr>
        <w:t>개발</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추진</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경과</w:t>
      </w:r>
      <w:r>
        <w:rPr>
          <w:lang w:val="en-US" w:eastAsia="ko-KR" w:bidi="ar-SA"/>
          <w:rFonts w:ascii="HCI Poppy" w:eastAsia="HCI Poppy"/>
          <w:b/>
          <w:color w:val="000000"/>
          <w:sz w:val="32"/>
          <w:szCs w:val="24"/>
          <w:kern w:val="1"/>
          <w:shd w:val="clear" w:color="000000" w:fill="auto"/>
          <w:snapToGrid/>
          <w:spacing w:val="0"/>
          <w:rtl w:val="off"/>
        </w:rPr>
        <w:t>(</w:t>
      </w:r>
      <w:r>
        <w:rPr>
          <w:lang w:val="en-US" w:eastAsia="ko-KR" w:bidi="ar-SA"/>
          <w:rFonts w:ascii="휴먼명조" w:eastAsia="휴먼명조"/>
          <w:b/>
          <w:color w:val="000000"/>
          <w:sz w:val="32"/>
          <w:szCs w:val="24"/>
          <w:kern w:val="1"/>
          <w:shd w:val="clear" w:color="000000" w:fill="auto"/>
          <w:snapToGrid/>
          <w:spacing w:val="0"/>
          <w:rtl w:val="off"/>
        </w:rPr>
        <w:t>이력</w:t>
      </w:r>
      <w:r>
        <w:rPr>
          <w:lang w:val="en-US" w:eastAsia="ko-KR" w:bidi="ar-SA"/>
          <w:rFonts w:ascii="HCI Poppy" w:eastAsia="HCI Poppy"/>
          <w:b/>
          <w:color w:val="000000"/>
          <w:sz w:val="32"/>
          <w:szCs w:val="24"/>
          <w:kern w:val="1"/>
          <w:shd w:val="clear" w:color="000000" w:fill="auto"/>
          <w:snapToGrid/>
          <w:spacing w:val="0"/>
          <w:rtl w:val="off"/>
        </w:rPr>
        <w:t>)</w:t>
      </w:r>
    </w:p>
    <w:tbl>
      <w:tblPr>
        <w:tblStyle w:val="a1"/>
        <w:tblOverlap w:val="never"/>
        <w:tblInd w:w="106"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02" w:type="dxa"/>
          <w:left w:w="102" w:type="dxa"/>
          <w:bottom w:w="102" w:type="dxa"/>
          <w:right w:w="102" w:type="dxa"/>
        </w:tblCellMar>
      </w:tblPr>
      <w:tblGrid>
        <w:gridCol w:w="9590"/>
      </w:tblGrid>
      <w:tr>
        <w:trPr>
          <w:trHeight w:val="1150" w:hRule="atLeast"/>
        </w:trPr>
        <w:tc>
          <w:tcPr>
            <w:tcW w:w="9590" w:type="dxa"/>
            <w:tcBorders>
              <w:top w:val="dotted" w:sz="2" w:space="0" w:color="000000"/>
              <w:left w:val="dotted" w:sz="2" w:space="0" w:color="000000"/>
              <w:bottom w:val="dotted" w:sz="2" w:space="0" w:color="000000"/>
              <w:right w:val="dotted" w:sz="2" w:space="0" w:color="000000"/>
            </w:tcBorders>
            <w:shd w:val="clear" w:color="auto" w:fill="auto"/>
            <w:textDirection w:val="lrTb"/>
            <w:tcMar>
              <w:top w:w="28" w:type="dxa"/>
              <w:left w:w="102" w:type="dxa"/>
              <w:bottom w:w="28" w:type="dxa"/>
              <w:right w:w="102" w:type="dxa"/>
            </w:tcMar>
            <w:vAlign w:val="center"/>
          </w:tcPr>
          <w:p>
            <w:pPr>
              <w:adjustRightInd/>
              <w:pStyle w:val="a0"/>
              <w:ind w:leftChars="0" w:left="286" w:rightChars="0" w:right="0" w:firstLineChars="0" w:firstLine="-286"/>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①</w:t>
            </w:r>
            <w:r>
              <w:rPr>
                <w:lang w:val="en-US" w:eastAsia="ko-KR" w:bidi="ar-SA"/>
                <w:rFonts w:ascii="맑은 고딕" w:eastAsia="맑은 고딕"/>
                <w:color w:val="0000FF"/>
                <w:sz w:val="20"/>
                <w:szCs w:val="24"/>
                <w:kern w:val="1"/>
                <w:u w:val="single" w:color="0000FF"/>
                <w:shd w:val="clear" w:color="000000" w:fill="auto"/>
                <w:snapToGrid/>
                <w:spacing w:val="-1"/>
                <w:rtl w:val="off"/>
              </w:rPr>
              <w:t>외적</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동기</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사회</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경제</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기술</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분야</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국내</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외</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시장의</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문제점</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기회</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등</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②</w:t>
            </w:r>
            <w:r>
              <w:rPr>
                <w:lang w:val="en-US" w:eastAsia="ko-KR" w:bidi="ar-SA"/>
                <w:rFonts w:ascii="맑은 고딕" w:eastAsia="맑은 고딕"/>
                <w:color w:val="0000FF"/>
                <w:sz w:val="20"/>
                <w:szCs w:val="24"/>
                <w:kern w:val="1"/>
                <w:u w:val="single" w:color="0000FF"/>
                <w:shd w:val="clear" w:color="000000" w:fill="auto"/>
                <w:snapToGrid/>
                <w:spacing w:val="-1"/>
                <w:rtl w:val="off"/>
              </w:rPr>
              <w:t>내적</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동기</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대표자</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및</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예비</w:t>
            </w:r>
            <w:r>
              <w:rPr>
                <w:lang w:val="en-US" w:eastAsia="ko-KR" w:bidi="ar-SA"/>
                <w:rFonts w:ascii="맑은 고딕" w:eastAsia="맑은 고딕"/>
                <w:color w:val="0000FF"/>
                <w:sz w:val="20"/>
                <w:szCs w:val="24"/>
                <w:kern w:val="1"/>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창업</w:t>
            </w:r>
            <w:r>
              <w:rPr>
                <w:lang w:val="en-US" w:eastAsia="ko-KR" w:bidi="ar-SA"/>
                <w:rFonts w:ascii="맑은 고딕" w:eastAsia="맑은 고딕"/>
                <w:color w:val="0000FF"/>
                <w:sz w:val="20"/>
                <w:szCs w:val="24"/>
                <w:kern w:val="1"/>
                <w:shd w:val="clear" w:color="000000" w:fill="auto"/>
                <w:snapToGrid/>
                <w:spacing w:val="0"/>
                <w:rtl w:val="off"/>
              </w:rPr>
              <w:t>팀의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보유역량</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가치관</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비전</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등</w:t>
            </w: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관점에서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제품</w:t>
            </w: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서비스를</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개발하게</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된</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동기</w:t>
            </w:r>
            <w:r>
              <w:rPr>
                <w:lang w:val="en-US" w:eastAsia="ko-KR" w:bidi="ar-SA"/>
                <w:rFonts w:ascii="맑은 고딕" w:eastAsia="맑은 고딕"/>
                <w:color w:val="0000FF"/>
                <w:sz w:val="20"/>
                <w:szCs w:val="24"/>
                <w:kern w:val="1"/>
                <w:shd w:val="clear" w:color="000000" w:fill="auto"/>
                <w:snapToGrid/>
                <w:spacing w:val="0"/>
                <w:rtl w:val="off"/>
              </w:rPr>
              <w:t>를</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기재</w:t>
            </w:r>
          </w:p>
          <w:p>
            <w:pPr>
              <w:adjustRightInd/>
              <w:pStyle w:val="a0"/>
              <w:ind w:leftChars="0" w:left="285" w:rightChars="0" w:right="0" w:firstLineChars="0" w:firstLine="-285"/>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 xml:space="preserve">  * </w:t>
            </w:r>
            <w:r>
              <w:rPr>
                <w:lang w:val="en-US" w:eastAsia="ko-KR" w:bidi="ar-SA"/>
                <w:rFonts w:ascii="맑은 고딕" w:eastAsia="맑은 고딕"/>
                <w:color w:val="0000FF"/>
                <w:sz w:val="20"/>
                <w:szCs w:val="24"/>
                <w:kern w:val="1"/>
                <w:shd w:val="clear" w:color="000000" w:fill="auto"/>
                <w:snapToGrid/>
                <w:spacing w:val="0"/>
                <w:rtl w:val="off"/>
              </w:rPr>
              <w:t>소셜벤처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분야의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경우</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사회적</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문제</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인식</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중심</w:t>
            </w:r>
            <w:r>
              <w:rPr>
                <w:lang w:val="en-US" w:eastAsia="ko-KR" w:bidi="ar-SA"/>
                <w:rFonts w:ascii="맑은 고딕" w:eastAsia="맑은 고딕"/>
                <w:color w:val="0000FF"/>
                <w:sz w:val="20"/>
                <w:szCs w:val="24"/>
                <w:kern w:val="1"/>
                <w:shd w:val="clear" w:color="000000" w:fill="auto"/>
                <w:snapToGrid/>
                <w:spacing w:val="0"/>
                <w:rtl w:val="off"/>
              </w:rPr>
              <w:t>으로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내용</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기재</w:t>
            </w:r>
          </w:p>
          <w:p>
            <w:pPr>
              <w:adjustRightInd/>
              <w:pStyle w:val="a0"/>
              <w:ind w:leftChars="0" w:left="286" w:rightChars="0" w:right="0" w:firstLineChars="0" w:firstLine="-286"/>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제품</w:t>
            </w:r>
            <w:r>
              <w:rPr>
                <w:lang w:val="en-US" w:eastAsia="ko-KR" w:bidi="ar-SA"/>
                <w:rFonts w:ascii="맑은 고딕" w:eastAsia="맑은 고딕"/>
                <w:color w:val="0000FF"/>
                <w:sz w:val="20"/>
                <w:szCs w:val="24"/>
                <w:kern w:val="1"/>
                <w:shd w:val="clear" w:color="000000" w:fill="auto"/>
                <w:snapToGrid/>
                <w:spacing w:val="-3"/>
                <w:rtl w:val="off"/>
              </w:rPr>
              <w:t>·</w:t>
            </w:r>
            <w:r>
              <w:rPr>
                <w:lang w:val="en-US" w:eastAsia="ko-KR" w:bidi="ar-SA"/>
                <w:rFonts w:ascii="맑은 고딕" w:eastAsia="맑은 고딕"/>
                <w:color w:val="0000FF"/>
                <w:sz w:val="20"/>
                <w:szCs w:val="24"/>
                <w:kern w:val="1"/>
                <w:shd w:val="clear" w:color="000000" w:fill="auto"/>
                <w:snapToGrid/>
                <w:spacing w:val="-3"/>
                <w:rtl w:val="off"/>
              </w:rPr>
              <w:t>서비스의</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필요성에</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대한</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문제를</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인식하고</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해당</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제품</w:t>
            </w:r>
            <w:r>
              <w:rPr>
                <w:lang w:val="en-US" w:eastAsia="ko-KR" w:bidi="ar-SA"/>
                <w:rFonts w:ascii="맑은 고딕" w:eastAsia="맑은 고딕"/>
                <w:color w:val="0000FF"/>
                <w:sz w:val="20"/>
                <w:szCs w:val="24"/>
                <w:kern w:val="1"/>
                <w:shd w:val="clear" w:color="000000" w:fill="auto"/>
                <w:snapToGrid/>
                <w:spacing w:val="-3"/>
                <w:rtl w:val="off"/>
              </w:rPr>
              <w:t>·</w:t>
            </w:r>
            <w:r>
              <w:rPr>
                <w:lang w:val="en-US" w:eastAsia="ko-KR" w:bidi="ar-SA"/>
                <w:rFonts w:ascii="맑은 고딕" w:eastAsia="맑은 고딕"/>
                <w:color w:val="0000FF"/>
                <w:sz w:val="20"/>
                <w:szCs w:val="24"/>
                <w:kern w:val="1"/>
                <w:shd w:val="clear" w:color="000000" w:fill="auto"/>
                <w:snapToGrid/>
                <w:spacing w:val="-3"/>
                <w:rtl w:val="off"/>
              </w:rPr>
              <w:t>서비스</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개발을</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위해</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본</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shd w:val="clear" w:color="000000" w:fill="auto"/>
                <w:snapToGrid/>
                <w:spacing w:val="-3"/>
                <w:rtl w:val="off"/>
              </w:rPr>
              <w:t>사업에</w:t>
            </w:r>
            <w:r>
              <w:rPr>
                <w:lang w:val="en-US" w:eastAsia="ko-KR" w:bidi="ar-SA"/>
                <w:rFonts w:ascii="맑은 고딕" w:eastAsia="맑은 고딕"/>
                <w:color w:val="0000FF"/>
                <w:sz w:val="20"/>
                <w:szCs w:val="24"/>
                <w:kern w:val="1"/>
                <w:shd w:val="clear" w:color="000000" w:fill="auto"/>
                <w:snapToGrid/>
                <w:spacing w:val="-3"/>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3"/>
                <w:rtl w:val="off"/>
              </w:rPr>
              <w:t>신청하기</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전</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기획</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추진한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경과</w:t>
            </w:r>
            <w:r>
              <w:rPr>
                <w:lang w:val="en-US" w:eastAsia="ko-KR" w:bidi="ar-SA"/>
                <w:rFonts w:ascii="맑은 고딕" w:eastAsia="맑은 고딕"/>
                <w:color w:val="0000FF"/>
                <w:sz w:val="20"/>
                <w:szCs w:val="24"/>
                <w:kern w:val="1"/>
                <w:u w:val="single" w:color="0000FF"/>
                <w:shd w:val="clear" w:color="000000" w:fill="auto"/>
                <w:snapToGrid/>
                <w:spacing w:val="0"/>
                <w:rtl w:val="off"/>
              </w:rPr>
              <w:t>(</w:t>
            </w:r>
            <w:r>
              <w:rPr>
                <w:lang w:val="en-US" w:eastAsia="ko-KR" w:bidi="ar-SA"/>
                <w:rFonts w:ascii="맑은 고딕" w:eastAsia="맑은 고딕"/>
                <w:color w:val="0000FF"/>
                <w:sz w:val="20"/>
                <w:szCs w:val="24"/>
                <w:kern w:val="1"/>
                <w:u w:val="single" w:color="0000FF"/>
                <w:shd w:val="clear" w:color="000000" w:fill="auto"/>
                <w:snapToGrid/>
                <w:spacing w:val="0"/>
                <w:rtl w:val="off"/>
              </w:rPr>
              <w:t>이력</w:t>
            </w:r>
            <w:r>
              <w:rPr>
                <w:lang w:val="en-US" w:eastAsia="ko-KR" w:bidi="ar-SA"/>
                <w:rFonts w:ascii="맑은 고딕" w:eastAsia="맑은 고딕"/>
                <w:color w:val="0000FF"/>
                <w:sz w:val="20"/>
                <w:szCs w:val="24"/>
                <w:kern w:val="1"/>
                <w:u w:val="single" w:color="0000FF"/>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에</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대해</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기재</w:t>
            </w:r>
          </w:p>
        </w:tc>
      </w:tr>
    </w:tbl>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① 외적 동기 (사회·경제·기술 분야 국내·외 시장의 문제점·기회 등)</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2025년 기준 국내 외식산업 규모는 약 192조 원에 달할 것으로 전망되며, 식품 제조업과 통합하면 약 351조 원에 이르는 거대 시장입니다. 특히 외식업은 2025년부터 2033년까지 연평균 17.8%의 성장률을 보일 것으로 예측되며, 이는 비단 소비 증가뿐만 아니라 디지털화, 자동화, 푸드테크 등의 기술 기반 서비스 수요가 폭발적으로 증가하고 있음을 시사합니다.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그러나 이처럼 시장 규모가 성장하고 있음에도 불구하고, 현장에서는 여전히 전화주문과 포스(POS) 주문 처리의 자동화가 이루어지지 않아 인력 의존도가 높은 상황입니다. 최근 테이블오더·키오스크 도입을 통해 홀 서비스의 자동화는 진전되었으나, 전화 응대와 전화 기반 주문처리는 디지털 전환에서 소외되어 있는 현실입니다. 이는 곧 외식업 인건비 부담을 해소할 수 있는 중요한 기회이며, 전화주문 처리의 자동화는 시장의 실제 현장 수요에 부합하는 고도화된 솔루션으로 작용할 수 있습니다.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② 내적 동기 (대표자 및 (예비)창업팀의 보유역량, 가치관, 비전 등)</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대표자는 실제로 외식업 현장에서 오랜 기간 근무하며, 주문이 몰리는 시간대에 전화응대와 포스 주문을 동시에 처리해야 하는 구조적 문제를 직접 경험하였습니다. 단순히 불편함을 넘어, 이는 고객 불만족과 주문 누락, 직원 스트레스로 이어지며 매출에도 직접적인 악영향을 미치는 핵심 문제였습니다.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특히 "전화만 받아주는 사람이 한 명만 더 있었으면 좋겠다"는 생각이 반복될 정도로, 전화주문 처리의 자동화는 현장의 실질적인 고충을 해소할 수 있는 실질적 대안이자 비즈니스 기회로 인식되었습니다.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또한, 매년 오르는 인건비로 인해 사람을 더 쓰기 어렵고, 오히려 기존 인력조차 줄여야 하는 외식업 현실 속에서 “자동화가 가능한 영역을 선별하여 실제 운영자에게 체감되는 효과를 줄 수 있는 제품”을 만드는 것이 대표자의 분명한 동기입니다.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hint="eastAsia"/>
          <w:color w:val="000000"/>
          <w:sz w:val="22"/>
          <w:szCs w:val="22"/>
          <w:kern w:val="1"/>
          <w:snapToGrid/>
          <w:spacing w:val="0"/>
          <w:rtl w:val="off"/>
        </w:rPr>
      </w:pPr>
      <w:r>
        <w:rPr>
          <w:lang w:val="en-US" w:eastAsia="ko-KR" w:bidi="ar-SA"/>
          <w:rFonts w:ascii="함초롬바탕" w:eastAsia="함초롬바탕" w:hint="eastAsia"/>
          <w:color w:val="000000"/>
          <w:sz w:val="22"/>
          <w:szCs w:val="22"/>
          <w:kern w:val="1"/>
          <w:snapToGrid/>
          <w:spacing w:val="0"/>
          <w:rtl w:val="off"/>
        </w:rPr>
        <w:t>이러한 실무 경험과 문제의식은 단순한 아이디어 차원을 넘어 기술 기반의 문제 해결 솔루션 개발이라는 실행 의지로 이어졌고, 실제로 해당 문제 해결을 위한 서비스를 기획·준비하는 단계에 진입하게 되었습니다.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color w:val="000000"/>
          <w:sz w:val="20"/>
          <w:szCs w:val="24"/>
          <w:kern w:val="1"/>
          <w:snapToGrid/>
          <w:spacing w:val="0"/>
          <w:rtl w:val="off"/>
        </w:rPr>
      </w:pPr>
    </w:p>
    <w:p>
      <w:pPr>
        <w:adjustRightInd/>
        <w:pStyle w:val="a0"/>
        <w:ind w:leftChars="0" w:left="0" w:rightChars="0" w:right="0" w:firstLineChars="0" w:firstLine="0"/>
        <w:autoSpaceDE w:val="off"/>
        <w:autoSpaceDN w:val="off"/>
        <w:bidi w:val="off"/>
        <w:widowControl w:val="off"/>
        <w:wordWrap/>
        <w:jc w:val="left"/>
        <w:spacing w:after="0" w:before="0" w:line="384"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HCI Poppy" w:eastAsia="HCI Poppy"/>
          <w:b/>
          <w:color w:val="000000"/>
          <w:sz w:val="32"/>
          <w:szCs w:val="24"/>
          <w:kern w:val="1"/>
          <w:shd w:val="clear" w:color="000000" w:fill="auto"/>
          <w:snapToGrid/>
          <w:spacing w:val="0"/>
          <w:rtl w:val="off"/>
        </w:rPr>
        <w:t xml:space="preserve"> 1-2</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창업아이템의</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개발</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목적</w:t>
      </w:r>
    </w:p>
    <w:tbl>
      <w:tblPr>
        <w:tblStyle w:val="a1"/>
        <w:tblOverlap w:val="never"/>
        <w:tblInd w:w="106"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02" w:type="dxa"/>
          <w:left w:w="102" w:type="dxa"/>
          <w:bottom w:w="102" w:type="dxa"/>
          <w:right w:w="102" w:type="dxa"/>
        </w:tblCellMar>
      </w:tblPr>
      <w:tblGrid>
        <w:gridCol w:w="9647"/>
      </w:tblGrid>
      <w:tr>
        <w:trPr>
          <w:trHeight w:val="630" w:hRule="atLeast"/>
        </w:trPr>
        <w:tc>
          <w:tcPr>
            <w:tcW w:w="9647" w:type="dxa"/>
            <w:tcBorders>
              <w:top w:val="dotted" w:sz="2" w:space="0" w:color="000000"/>
              <w:left w:val="dotted" w:sz="2" w:space="0" w:color="000000"/>
              <w:bottom w:val="dotted" w:sz="2" w:space="0" w:color="000000"/>
              <w:right w:val="dotted" w:sz="2" w:space="0" w:color="000000"/>
            </w:tcBorders>
            <w:shd w:val="clear" w:color="auto" w:fill="auto"/>
            <w:textDirection w:val="lrTb"/>
            <w:tcMar>
              <w:top w:w="28" w:type="dxa"/>
              <w:left w:w="102" w:type="dxa"/>
              <w:bottom w:w="28" w:type="dxa"/>
              <w:right w:w="102" w:type="dxa"/>
            </w:tcMar>
            <w:vAlign w:val="center"/>
          </w:tcPr>
          <w:p>
            <w:pPr>
              <w:adjustRightInd/>
              <w:pStyle w:val="a0"/>
              <w:ind w:leftChars="0" w:left="286" w:rightChars="0" w:right="0" w:firstLineChars="0" w:firstLine="-286"/>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개발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동기에서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발견한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문제점</w:t>
            </w: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기회에</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대해</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해당</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제품</w:t>
            </w: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서비스가</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제시할</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있는</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혁신적인</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해결방안</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개발의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필요성</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고객들에게</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제공할</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혜택</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등의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관점에서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제품</w:t>
            </w: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서비스를</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개발하려는</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목적</w:t>
            </w:r>
            <w:r>
              <w:rPr>
                <w:lang w:val="en-US" w:eastAsia="ko-KR" w:bidi="ar-SA"/>
                <w:rFonts w:ascii="맑은 고딕" w:eastAsia="맑은 고딕"/>
                <w:color w:val="0000FF"/>
                <w:sz w:val="20"/>
                <w:szCs w:val="24"/>
                <w:kern w:val="1"/>
                <w:shd w:val="clear" w:color="000000" w:fill="auto"/>
                <w:snapToGrid/>
                <w:spacing w:val="0"/>
                <w:rtl w:val="off"/>
              </w:rPr>
              <w:t>을</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기재</w:t>
            </w:r>
          </w:p>
          <w:p>
            <w:pPr>
              <w:adjustRightInd/>
              <w:pStyle w:val="a0"/>
              <w:ind w:leftChars="0" w:left="285" w:rightChars="0" w:right="0" w:firstLineChars="0" w:firstLine="-285"/>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 xml:space="preserve">  * </w:t>
            </w:r>
            <w:r>
              <w:rPr>
                <w:lang w:val="en-US" w:eastAsia="ko-KR" w:bidi="ar-SA"/>
                <w:rFonts w:ascii="맑은 고딕" w:eastAsia="맑은 고딕"/>
                <w:color w:val="0000FF"/>
                <w:sz w:val="20"/>
                <w:szCs w:val="24"/>
                <w:kern w:val="1"/>
                <w:shd w:val="clear" w:color="000000" w:fill="auto"/>
                <w:snapToGrid/>
                <w:spacing w:val="0"/>
                <w:rtl w:val="off"/>
              </w:rPr>
              <w:t>소셜벤처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분야의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경우</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사회적</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문제에</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대한</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해결방안</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사회적</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0"/>
                <w:rtl w:val="off"/>
              </w:rPr>
              <w:t>성과</w:t>
            </w:r>
            <w:r>
              <w:rPr>
                <w:lang w:val="en-US" w:eastAsia="ko-KR" w:bidi="ar-SA"/>
                <w:rFonts w:ascii="맑은 고딕" w:eastAsia="맑은 고딕"/>
                <w:color w:val="0000FF"/>
                <w:sz w:val="20"/>
                <w:szCs w:val="24"/>
                <w:kern w:val="1"/>
                <w:u w:val="single" w:color="0000FF"/>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등을</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기재</w:t>
            </w:r>
          </w:p>
        </w:tc>
      </w:tr>
    </w:tbl>
    <w:p>
      <w:pPr>
        <w:rPr>
          <w:b w:val="0"/>
        </w:rPr>
      </w:pPr>
      <w:r>
        <w:rPr>
          <w:lang w:val="en-US" w:eastAsia="ko-KR" w:bidi="ar-SA"/>
          <w:rFonts w:ascii="HCI Poppy" w:eastAsia="HCI Poppy"/>
          <w:color w:val="000000"/>
          <w:sz w:val="28"/>
          <w:szCs w:val="24"/>
          <w:kern w:val="1"/>
          <w:shd w:val="clear" w:color="000000" w:fill="auto"/>
          <w:snapToGrid/>
          <w:spacing w:val="0"/>
          <w:rtl w:val="off"/>
        </w:rPr>
        <w:t xml:space="preserve"> </w:t>
      </w:r>
      <w:r>
        <w:rPr>
          <w:lang w:val="en-US" w:eastAsia="ko-KR" w:bidi="ar-SA"/>
          <w:rFonts w:ascii="함초롬바탕" w:eastAsia="함초롬바탕"/>
          <w:color w:val="000000"/>
          <w:sz w:val="28"/>
          <w:szCs w:val="24"/>
          <w:kern w:val="1"/>
          <w:shd w:val="clear" w:color="000000" w:fill="auto"/>
          <w:snapToGrid/>
          <w:spacing w:val="0"/>
          <w:rtl w:val="off"/>
        </w:rPr>
        <w:t>◦</w:t>
      </w:r>
      <w:r>
        <w:rPr>
          <w:lang w:val="en-US" w:eastAsia="ko-KR" w:bidi="ar-SA"/>
          <w:rFonts w:ascii="HCI Poppy" w:eastAsia="HCI Poppy"/>
          <w:color w:val="000000"/>
          <w:sz w:val="28"/>
          <w:szCs w:val="24"/>
          <w:kern w:val="1"/>
          <w:shd w:val="clear" w:color="000000" w:fill="auto"/>
          <w:snapToGrid/>
          <w:spacing w:val="0"/>
          <w:rtl w:val="off"/>
        </w:rPr>
        <w:t xml:space="preserve"> </w:t>
      </w:r>
      <w:r>
        <w:rPr/>
        <w:t xml:space="preserve">본 창업아이템의 개발 목적은 </w:t>
      </w:r>
      <w:r>
        <w:rPr/>
        <w:t>외식업 현장에서 여전히 사람의 손에 의존하고 있는 전화 주문 및 응대 과정을 자동화</w:t>
      </w:r>
      <w:r>
        <w:rPr/>
        <w:t xml:space="preserve">함으로써, </w:t>
      </w:r>
      <w:r>
        <w:rPr/>
        <w:t>매장 운영의 효율성을 극대화하고 인건비 부담을 실질적으로 완화</w:t>
      </w:r>
      <w:r>
        <w:rPr/>
        <w:t>하는 데 있습니다.</w:t>
      </w:r>
    </w:p>
    <w:p>
      <w:pPr>
        <w:rPr>
          <w:b w:val="0"/>
        </w:rPr>
      </w:pPr>
      <w:r>
        <w:rPr/>
        <w:t xml:space="preserve">현재 대부분의 외식매장은 홀 주문은 테이블오더, 배달 주문은 배달앱 등을 통해 디지털화되어 가고 있지만, </w:t>
      </w:r>
      <w:r>
        <w:rPr/>
        <w:t>전화 주문만큼은 여전히 사람이 직접 응대하고 입력해야 하는 구조</w:t>
      </w:r>
      <w:r>
        <w:rPr/>
        <w:t xml:space="preserve">로 남아 있어 병목현상이 발생하고 있습니다. 특히 주문이 집중되는 피크타임에는 </w:t>
      </w:r>
      <w:r>
        <w:rPr/>
        <w:t>직원이 포스 입력, 고객 응대, 전화 응대를 동시에 처리해야 하는 비효율적인 환경</w:t>
      </w:r>
      <w:r>
        <w:rPr/>
        <w:t xml:space="preserve">이 만들어지고 있으며, 이는 </w:t>
      </w:r>
      <w:r>
        <w:rPr/>
        <w:t>서비스 품질 저하, 주문 누락, 고객 불만족, 운영 스트레스</w:t>
      </w:r>
      <w:r>
        <w:rPr/>
        <w:t>로 이어지고 있습니다.</w:t>
      </w:r>
    </w:p>
    <w:p>
      <w:pPr>
        <w:rPr/>
      </w:pPr>
      <w:r>
        <w:rPr/>
        <w:t>이에 따라, 본 창업아이템은 다음과 같은 목적을 갖습니다:</w:t>
      </w:r>
    </w:p>
    <w:p>
      <w:pPr>
        <w:numPr>
          <w:ilvl w:val="0"/>
          <w:numId w:val="1"/>
        </w:numPr>
        <w:rPr>
          <w:b w:val="0"/>
        </w:rPr>
      </w:pPr>
      <w:r>
        <w:rPr/>
        <w:t>AI 음성인식 기술 기반의 자동 전화주문 응대 시스템 개발</w:t>
      </w:r>
      <w:r>
        <w:rPr/>
        <w:br/>
      </w:r>
      <w:r>
        <w:rPr/>
        <w:t>– 고객이 전화로 주문 시, 사람이 아닌 AI가 자동으로 응대하고 주문을 접수하며 POS 또는 배달관리 시스템과 연동 가능하도록 함.</w:t>
      </w:r>
    </w:p>
    <w:p>
      <w:pPr>
        <w:numPr>
          <w:ilvl w:val="0"/>
          <w:numId w:val="1"/>
        </w:numPr>
        <w:rPr>
          <w:b w:val="0"/>
        </w:rPr>
      </w:pPr>
      <w:r>
        <w:rPr/>
        <w:t>전화 주문의 디지털 전환을 통해 외식업계의 인건비 부담 완화</w:t>
      </w:r>
      <w:r>
        <w:rPr/>
        <w:br/>
      </w:r>
      <w:r>
        <w:rPr/>
        <w:t>– 단순 응대 인력을 줄이고, 핵심 운영 인력을 효율적으로 배치할 수 있도록 함.</w:t>
      </w:r>
    </w:p>
    <w:p>
      <w:pPr>
        <w:numPr>
          <w:ilvl w:val="0"/>
          <w:numId w:val="1"/>
        </w:numPr>
        <w:rPr>
          <w:b w:val="0"/>
        </w:rPr>
      </w:pPr>
      <w:r>
        <w:rPr/>
        <w:t>전화 응대 품질의 표준화 및 고객 만족도 제고</w:t>
      </w:r>
      <w:r>
        <w:rPr/>
        <w:br/>
      </w:r>
      <w:r>
        <w:rPr/>
        <w:t>– 감정 기복 없이 친절하고 일관된 응대를 통해 고객 경험을 향상시킴.</w:t>
      </w:r>
    </w:p>
    <w:p>
      <w:pPr>
        <w:numPr>
          <w:ilvl w:val="0"/>
          <w:numId w:val="1"/>
        </w:numPr>
        <w:rPr>
          <w:b w:val="0"/>
        </w:rPr>
      </w:pPr>
      <w:r>
        <w:rPr/>
        <w:t>소규모 매장의 디지털 전환 장벽 해소</w:t>
      </w:r>
      <w:r>
        <w:rPr/>
        <w:br/>
      </w:r>
      <w:r>
        <w:rPr/>
        <w:t>– 키오스크 도입이 어려운 소형 매장이나 중장년층 운영 매장에서도 손쉽게 전화 자동화가 가능하도록 사용자 친화적인 시스템 제공.</w:t>
      </w:r>
    </w:p>
    <w:p>
      <w:pPr>
        <w:numPr>
          <w:ilvl w:val="0"/>
          <w:numId w:val="1"/>
        </w:numPr>
        <w:rPr>
          <w:b w:val="0"/>
        </w:rPr>
      </w:pPr>
      <w:r>
        <w:rPr/>
        <w:t>실제 외식업 현장에 바로 적용 가능한 실용 중심의 서비스 제공</w:t>
      </w:r>
      <w:r>
        <w:rPr/>
        <w:br/>
      </w:r>
      <w:r>
        <w:rPr/>
        <w:t>– 매장 환경, 메뉴 구조, 고객 유형을 반영한 실전형 시스템으로 설계하여 현장에서 바로 활용 가능하도록 구현.</w:t>
      </w:r>
    </w:p>
    <w:p>
      <w:pPr>
        <w:rPr>
          <w:b w:val="0"/>
        </w:rPr>
      </w:pPr>
      <w:r>
        <w:rPr/>
        <w:t xml:space="preserve">이와 같은 목적 하에 본 사업은 단순한 기술 구현을 넘어, </w:t>
      </w:r>
      <w:r>
        <w:rPr/>
        <w:t>외식업 운영자와 고객 모두에게 실질적인 가치를 제공하는 ‘현장 밀착형 AI 주문 자동화 솔루션’을 구축</w:t>
      </w:r>
      <w:r>
        <w:rPr/>
        <w:t>하는 것을 목표로 합니다.</w:t>
      </w:r>
    </w:p>
    <w:p>
      <w:pPr>
        <w:adjustRightInd/>
        <w:pStyle w:val="a0"/>
        <w:autoSpaceDE w:val="off"/>
        <w:autoSpaceDN w:val="off"/>
        <w:bidi w:val="off"/>
        <w:widowControl w:val="off"/>
        <w:wordWrap w:val="off"/>
        <w:jc w:val="both"/>
        <w:spacing w:after="0" w:before="0" w:line="384" w:lineRule="auto"/>
        <w:textAlignment w:val="baseline"/>
        <w:rPr>
          <w:lang w:val="en-US" w:eastAsia="ko-KR" w:bidi="ar-SA"/>
          <w:rFonts w:ascii="함초롬바탕" w:eastAsia="함초롬바탕"/>
          <w:color w:val="000000"/>
          <w:sz w:val="20"/>
          <w:szCs w:val="24"/>
          <w:kern w:val="1"/>
          <w:snapToGrid/>
          <w:spacing w:val="0"/>
          <w:rtl w:val="off"/>
        </w:rPr>
      </w:pPr>
    </w:p>
    <w:p>
      <w:pPr>
        <w:adjustRightInd/>
        <w:pStyle w:val="a0"/>
        <w:ind w:leftChars="0" w:left="0" w:rightChars="0" w:right="0" w:firstLineChars="0" w:firstLine="0"/>
        <w:autoSpaceDE w:val="off"/>
        <w:autoSpaceDN w:val="off"/>
        <w:bidi w:val="off"/>
        <w:widowControl w:val="off"/>
        <w:wordWrap/>
        <w:jc w:val="left"/>
        <w:spacing w:after="0" w:before="0" w:line="384"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HCI Poppy" w:eastAsia="HCI Poppy"/>
          <w:b/>
          <w:color w:val="000000"/>
          <w:sz w:val="32"/>
          <w:szCs w:val="24"/>
          <w:kern w:val="1"/>
          <w:shd w:val="clear" w:color="000000" w:fill="auto"/>
          <w:snapToGrid/>
          <w:spacing w:val="0"/>
          <w:rtl w:val="off"/>
        </w:rPr>
        <w:t xml:space="preserve"> 1-3</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창업아이템의</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목표시장</w:t>
      </w:r>
      <w:r>
        <w:rPr>
          <w:lang w:val="en-US" w:eastAsia="ko-KR" w:bidi="ar-SA"/>
          <w:rFonts w:ascii="HCI Poppy" w:eastAsia="HCI Poppy"/>
          <w:b/>
          <w:color w:val="000000"/>
          <w:sz w:val="32"/>
          <w:szCs w:val="24"/>
          <w:kern w:val="1"/>
          <w:shd w:val="clear" w:color="000000" w:fill="auto"/>
          <w:snapToGrid/>
          <w:spacing w:val="0"/>
          <w:rtl w:val="off"/>
        </w:rPr>
        <w:t xml:space="preserve"> </w:t>
      </w:r>
      <w:r>
        <w:rPr>
          <w:lang w:val="en-US" w:eastAsia="ko-KR" w:bidi="ar-SA"/>
          <w:rFonts w:ascii="휴먼명조" w:eastAsia="휴먼명조"/>
          <w:b/>
          <w:color w:val="000000"/>
          <w:sz w:val="32"/>
          <w:szCs w:val="24"/>
          <w:kern w:val="1"/>
          <w:shd w:val="clear" w:color="000000" w:fill="auto"/>
          <w:snapToGrid/>
          <w:spacing w:val="0"/>
          <w:rtl w:val="off"/>
        </w:rPr>
        <w:t>분석</w:t>
      </w:r>
    </w:p>
    <w:tbl>
      <w:tblPr>
        <w:tblStyle w:val="a1"/>
        <w:tblOverlap w:val="never"/>
        <w:tblInd w:w="106"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02" w:type="dxa"/>
          <w:left w:w="102" w:type="dxa"/>
          <w:bottom w:w="102" w:type="dxa"/>
          <w:right w:w="102" w:type="dxa"/>
        </w:tblCellMar>
      </w:tblPr>
      <w:tblGrid>
        <w:gridCol w:w="9647"/>
      </w:tblGrid>
      <w:tr>
        <w:trPr>
          <w:trHeight w:val="370" w:hRule="atLeast"/>
        </w:trPr>
        <w:tc>
          <w:tcPr>
            <w:tcW w:w="9647" w:type="dxa"/>
            <w:tcBorders>
              <w:top w:val="dotted" w:sz="2" w:space="0" w:color="000000"/>
              <w:left w:val="dotted" w:sz="2" w:space="0" w:color="000000"/>
              <w:bottom w:val="dotted" w:sz="2" w:space="0" w:color="000000"/>
              <w:right w:val="dotted" w:sz="2" w:space="0" w:color="000000"/>
            </w:tcBorders>
            <w:shd w:val="clear" w:color="auto" w:fill="auto"/>
            <w:textDirection w:val="lrTb"/>
            <w:tcMar>
              <w:top w:w="28" w:type="dxa"/>
              <w:left w:w="102" w:type="dxa"/>
              <w:bottom w:w="28" w:type="dxa"/>
              <w:right w:w="102" w:type="dxa"/>
            </w:tcMar>
            <w:vAlign w:val="center"/>
          </w:tcPr>
          <w:p>
            <w:pPr>
              <w:adjustRightInd/>
              <w:pStyle w:val="a0"/>
              <w:ind w:leftChars="0" w:left="1621" w:rightChars="0" w:right="0" w:firstLineChars="0" w:firstLine="-1621"/>
              <w:autoSpaceDE w:val="off"/>
              <w:autoSpaceDN w:val="off"/>
              <w:bidi w:val="off"/>
              <w:widowControl w:val="off"/>
              <w:wordWrap w:val="off"/>
              <w:jc w:val="both"/>
              <w:spacing w:after="0" w:before="0" w:line="312" w:lineRule="auto"/>
              <w:textAlignment w:val="baseline"/>
              <w:rPr>
                <w:lang w:val="en-US" w:eastAsia="ko-KR" w:bidi="ar-SA"/>
                <w:rFonts w:ascii="함초롬바탕" w:eastAsia="함초롬바탕"/>
                <w:color w:val="000000"/>
                <w:sz w:val="20"/>
                <w:szCs w:val="24"/>
                <w:kern w:val="1"/>
                <w:snapToGrid/>
                <w:spacing w:val="0"/>
                <w:rtl w:val="off"/>
              </w:rPr>
            </w:pPr>
            <w:r>
              <w:rPr>
                <w:lang w:val="en-US" w:eastAsia="ko-KR" w:bidi="ar-SA"/>
                <w:rFonts w:ascii="맑은 고딕" w:eastAsia="맑은 고딕"/>
                <w:color w:val="0000FF"/>
                <w:sz w:val="20"/>
                <w:szCs w:val="24"/>
                <w:kern w:val="1"/>
                <w:shd w:val="clear" w:color="000000" w:fill="auto"/>
                <w:snapToGrid/>
                <w:spacing w:val="0"/>
                <w:rtl w:val="off"/>
              </w:rPr>
              <w:t>※</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진출하려는</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shd w:val="clear" w:color="000000" w:fill="auto"/>
                <w:snapToGrid/>
                <w:spacing w:val="0"/>
                <w:rtl w:val="off"/>
              </w:rPr>
              <w:t>목표시장의</w:t>
            </w:r>
            <w:r>
              <w:rPr>
                <w:lang w:val="en-US" w:eastAsia="ko-KR" w:bidi="ar-SA"/>
                <w:rFonts w:ascii="맑은 고딕" w:eastAsia="맑은 고딕"/>
                <w:color w:val="0000FF"/>
                <w:sz w:val="20"/>
                <w:szCs w:val="24"/>
                <w:kern w:val="1"/>
                <w:shd w:val="clear" w:color="000000" w:fill="auto"/>
                <w:snapToGrid/>
                <w:spacing w:val="0"/>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규모</w:t>
            </w:r>
            <w:r>
              <w:rPr>
                <w:lang w:val="en-US" w:eastAsia="ko-KR" w:bidi="ar-SA"/>
                <w:rFonts w:ascii="맑은 고딕" w:eastAsia="맑은 고딕"/>
                <w:color w:val="0000FF"/>
                <w:sz w:val="20"/>
                <w:szCs w:val="24"/>
                <w:kern w:val="1"/>
                <w:u w:val="single" w:color="0000FF"/>
                <w:shd w:val="clear" w:color="000000" w:fill="auto"/>
                <w:snapToGrid/>
                <w:spacing w:val="-1"/>
                <w:rtl w:val="off"/>
              </w:rPr>
              <w:t>·</w:t>
            </w:r>
            <w:r>
              <w:rPr>
                <w:lang w:val="en-US" w:eastAsia="ko-KR" w:bidi="ar-SA"/>
                <w:rFonts w:ascii="맑은 고딕" w:eastAsia="맑은 고딕"/>
                <w:color w:val="0000FF"/>
                <w:sz w:val="20"/>
                <w:szCs w:val="24"/>
                <w:kern w:val="1"/>
                <w:u w:val="single" w:color="0000FF"/>
                <w:shd w:val="clear" w:color="000000" w:fill="auto"/>
                <w:snapToGrid/>
                <w:spacing w:val="-1"/>
                <w:rtl w:val="off"/>
              </w:rPr>
              <w:t>상황</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및</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특성</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경쟁</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강도</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향후</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전망</w:t>
            </w:r>
            <w:r>
              <w:rPr>
                <w:lang w:val="en-US" w:eastAsia="ko-KR" w:bidi="ar-SA"/>
                <w:rFonts w:ascii="맑은 고딕" w:eastAsia="맑은 고딕"/>
                <w:color w:val="0000FF"/>
                <w:sz w:val="20"/>
                <w:szCs w:val="24"/>
                <w:kern w:val="1"/>
                <w:u w:val="single" w:color="0000FF"/>
                <w:shd w:val="clear" w:color="000000" w:fill="auto"/>
                <w:snapToGrid/>
                <w:spacing w:val="-1"/>
                <w:rtl w:val="off"/>
              </w:rPr>
              <w:t>(</w:t>
            </w:r>
            <w:r>
              <w:rPr>
                <w:lang w:val="en-US" w:eastAsia="ko-KR" w:bidi="ar-SA"/>
                <w:rFonts w:ascii="맑은 고딕" w:eastAsia="맑은 고딕"/>
                <w:color w:val="0000FF"/>
                <w:sz w:val="20"/>
                <w:szCs w:val="24"/>
                <w:kern w:val="1"/>
                <w:u w:val="single" w:color="0000FF"/>
                <w:shd w:val="clear" w:color="000000" w:fill="auto"/>
                <w:snapToGrid/>
                <w:spacing w:val="-1"/>
                <w:rtl w:val="off"/>
              </w:rPr>
              <w:t>성장성</w:t>
            </w:r>
            <w:r>
              <w:rPr>
                <w:lang w:val="en-US" w:eastAsia="ko-KR" w:bidi="ar-SA"/>
                <w:rFonts w:ascii="맑은 고딕" w:eastAsia="맑은 고딕"/>
                <w:color w:val="0000FF"/>
                <w:sz w:val="20"/>
                <w:szCs w:val="24"/>
                <w:kern w:val="1"/>
                <w:u w:val="single" w:color="0000FF"/>
                <w:shd w:val="clear" w:color="000000" w:fill="auto"/>
                <w:snapToGrid/>
                <w:spacing w:val="-1"/>
                <w:rtl w:val="off"/>
              </w:rPr>
              <w:t>)</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고객</w:t>
            </w:r>
            <w:r>
              <w:rPr>
                <w:lang w:val="en-US" w:eastAsia="ko-KR" w:bidi="ar-SA"/>
                <w:rFonts w:ascii="맑은 고딕" w:eastAsia="맑은 고딕"/>
                <w:color w:val="0000FF"/>
                <w:sz w:val="20"/>
                <w:szCs w:val="24"/>
                <w:kern w:val="1"/>
                <w:u w:val="single" w:color="0000FF"/>
                <w:shd w:val="clear" w:color="000000" w:fill="auto"/>
                <w:snapToGrid/>
                <w:spacing w:val="-1"/>
                <w:rtl w:val="off"/>
              </w:rPr>
              <w:t xml:space="preserve"> </w:t>
            </w:r>
            <w:r>
              <w:rPr>
                <w:lang w:val="en-US" w:eastAsia="ko-KR" w:bidi="ar-SA"/>
                <w:rFonts w:ascii="맑은 고딕" w:eastAsia="맑은 고딕"/>
                <w:color w:val="0000FF"/>
                <w:sz w:val="20"/>
                <w:szCs w:val="24"/>
                <w:kern w:val="1"/>
                <w:u w:val="single" w:color="0000FF"/>
                <w:shd w:val="clear" w:color="000000" w:fill="auto"/>
                <w:snapToGrid/>
                <w:spacing w:val="-1"/>
                <w:rtl w:val="off"/>
              </w:rPr>
              <w:t>특성</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등</w:t>
            </w:r>
            <w:r>
              <w:rPr>
                <w:lang w:val="en-US" w:eastAsia="ko-KR" w:bidi="ar-SA"/>
                <w:rFonts w:ascii="맑은 고딕" w:eastAsia="맑은 고딕"/>
                <w:color w:val="0000FF"/>
                <w:sz w:val="20"/>
                <w:szCs w:val="24"/>
                <w:kern w:val="1"/>
                <w:shd w:val="clear" w:color="000000" w:fill="auto"/>
                <w:snapToGrid/>
                <w:spacing w:val="-1"/>
                <w:rtl w:val="off"/>
              </w:rPr>
              <w:t xml:space="preserve"> </w:t>
            </w:r>
            <w:r>
              <w:rPr>
                <w:lang w:val="en-US" w:eastAsia="ko-KR" w:bidi="ar-SA"/>
                <w:rFonts w:ascii="맑은 고딕" w:eastAsia="맑은 고딕"/>
                <w:color w:val="0000FF"/>
                <w:sz w:val="20"/>
                <w:szCs w:val="24"/>
                <w:kern w:val="1"/>
                <w:shd w:val="clear" w:color="000000" w:fill="auto"/>
                <w:snapToGrid/>
                <w:spacing w:val="-1"/>
                <w:rtl w:val="off"/>
              </w:rPr>
              <w:t>기재</w:t>
            </w:r>
          </w:p>
        </w:tc>
      </w:tr>
    </w:tbl>
    <w:p>
      <w:pPr>
        <w:rPr/>
      </w:pPr>
      <w:r>
        <w:rPr>
          <w:lang w:val="en-US" w:eastAsia="ko-KR" w:bidi="ar-SA"/>
          <w:rFonts w:ascii="HCI Poppy" w:eastAsia="HCI Poppy"/>
          <w:color w:val="000000"/>
          <w:sz w:val="28"/>
          <w:szCs w:val="24"/>
          <w:kern w:val="1"/>
          <w:shd w:val="clear" w:color="000000" w:fill="auto"/>
          <w:snapToGrid/>
          <w:spacing w:val="0"/>
          <w:rtl w:val="off"/>
        </w:rPr>
        <w:t xml:space="preserve"> </w:t>
      </w:r>
      <w:r>
        <w:rPr>
          <w:lang w:val="en-US" w:eastAsia="ko-KR" w:bidi="ar-SA"/>
          <w:rFonts w:ascii="함초롬바탕" w:eastAsia="함초롬바탕"/>
          <w:color w:val="000000"/>
          <w:sz w:val="28"/>
          <w:szCs w:val="24"/>
          <w:kern w:val="1"/>
          <w:shd w:val="clear" w:color="000000" w:fill="auto"/>
          <w:snapToGrid/>
          <w:spacing w:val="0"/>
          <w:rtl w:val="off"/>
        </w:rPr>
        <w:t>◦</w:t>
      </w:r>
      <w:r>
        <w:rPr>
          <w:lang w:val="en-US" w:eastAsia="ko-KR" w:bidi="ar-SA"/>
          <w:rFonts w:ascii="HCI Poppy" w:eastAsia="HCI Poppy"/>
          <w:color w:val="000000"/>
          <w:sz w:val="28"/>
          <w:szCs w:val="24"/>
          <w:kern w:val="1"/>
          <w:shd w:val="clear" w:color="000000" w:fill="auto"/>
          <w:snapToGrid/>
          <w:spacing w:val="0"/>
          <w:rtl w:val="off"/>
        </w:rPr>
        <w:t xml:space="preserve"> </w:t>
      </w:r>
      <w:r>
        <w:rPr/>
        <w:t>📌 목표시장 분석</w:t>
      </w:r>
    </w:p>
    <w:p>
      <w:pPr>
        <w:rPr>
          <w:b w:val="0"/>
        </w:rPr>
      </w:pPr>
      <w:r>
        <w:rPr/>
        <w:t xml:space="preserve">1. </w:t>
      </w:r>
      <w:r>
        <w:rPr/>
        <w:t>시장 규모 및 상황</w:t>
      </w:r>
    </w:p>
    <w:p>
      <w:pPr>
        <w:numPr>
          <w:ilvl w:val="0"/>
          <w:numId w:val="2"/>
        </w:numPr>
        <w:rPr>
          <w:b w:val="0"/>
        </w:rPr>
      </w:pPr>
      <w:r>
        <w:rPr/>
        <w:t xml:space="preserve">2025년 기준 </w:t>
      </w:r>
      <w:r>
        <w:rPr/>
        <w:t>대한민국 외식산업 시장 규모는 약 192조 원</w:t>
      </w:r>
      <w:r>
        <w:rPr/>
        <w:t>으로 추정되며, 이 중 전화 및 오프라인 주문 기반의 매장은 여전히 상당수 존재합니다.</w:t>
      </w:r>
    </w:p>
    <w:p>
      <w:pPr>
        <w:numPr>
          <w:ilvl w:val="0"/>
          <w:numId w:val="2"/>
        </w:numPr>
        <w:rPr>
          <w:b w:val="0"/>
        </w:rPr>
      </w:pPr>
      <w:r>
        <w:rPr/>
        <w:t>특히</w:t>
      </w:r>
      <w:r>
        <w:rPr>
          <w:lang w:eastAsia="ko-KR"/>
          <w:rtl w:val="off"/>
        </w:rPr>
        <w:t xml:space="preserve"> </w:t>
      </w:r>
      <w:r>
        <w:rPr/>
        <w:t xml:space="preserve">중소규모 자영업 매장(치킨, 분식, 중식, 족발 등)은 배달앱 외에도 전화 주문을 병행하고 있으며, 여전히 </w:t>
      </w:r>
      <w:r>
        <w:rPr/>
        <w:t>전화 응대가 수작업으로 운영</w:t>
      </w:r>
      <w:r>
        <w:rPr/>
        <w:t>되고 있습니다.</w:t>
      </w:r>
    </w:p>
    <w:p>
      <w:pPr>
        <w:numPr>
          <w:ilvl w:val="0"/>
          <w:numId w:val="2"/>
        </w:numPr>
        <w:rPr>
          <w:b w:val="0"/>
        </w:rPr>
      </w:pPr>
      <w:r>
        <w:rPr/>
        <w:t>프랜차이즈 본사와 가맹점 약 30만 개</w:t>
      </w:r>
      <w:r>
        <w:rPr/>
        <w:t xml:space="preserve">, 자영업 포함 전체 외식업체는 </w:t>
      </w:r>
      <w:r>
        <w:rPr/>
        <w:t>약 70만 개 이상</w:t>
      </w:r>
      <w:r>
        <w:rPr/>
        <w:t xml:space="preserve">으로 추산되며, 그중 약 </w:t>
      </w:r>
      <w:r>
        <w:rPr/>
        <w:t>30~40% 이상은 전화 주문을 주요 채널로 활용</w:t>
      </w:r>
      <w:r>
        <w:rPr/>
        <w:t>하고 있습니다.</w:t>
      </w:r>
    </w:p>
    <w:p>
      <w:pPr>
        <w:rPr>
          <w:b w:val="0"/>
        </w:rPr>
      </w:pPr>
      <w:r>
        <w:rPr/>
        <w:t xml:space="preserve">🔹 </w:t>
      </w:r>
      <w:r>
        <w:rPr/>
        <w:t>예상 시장 수요 기반</w:t>
      </w:r>
    </w:p>
    <w:p>
      <w:pPr>
        <w:numPr>
          <w:ilvl w:val="0"/>
          <w:numId w:val="3"/>
        </w:numPr>
        <w:rPr>
          <w:b w:val="0"/>
        </w:rPr>
      </w:pPr>
      <w:r>
        <w:rPr/>
        <w:t xml:space="preserve">전화주문 자동화 대상 매장 수: 약 </w:t>
      </w:r>
      <w:r>
        <w:rPr/>
        <w:t>20~30만 곳 이상</w:t>
      </w:r>
    </w:p>
    <w:p>
      <w:pPr>
        <w:numPr>
          <w:ilvl w:val="0"/>
          <w:numId w:val="3"/>
        </w:numPr>
        <w:rPr>
          <w:b w:val="0"/>
        </w:rPr>
      </w:pPr>
      <w:r>
        <w:rPr/>
        <w:t xml:space="preserve">시스템 도입 가능성 있는 초기 타깃군(10% 적용 시): </w:t>
      </w:r>
      <w:r>
        <w:rPr/>
        <w:t>약 2~3만 매장</w:t>
      </w:r>
    </w:p>
    <w:p>
      <w:pPr>
        <w:numPr>
          <w:ilvl w:val="0"/>
          <w:numId w:val="3"/>
        </w:numPr>
        <w:rPr>
          <w:b w:val="0"/>
        </w:rPr>
      </w:pPr>
      <w:r>
        <w:rPr/>
        <w:t xml:space="preserve">평균 도입비용 20만 원, 월 과금형 5~10만 원 기준 연 수익 잠재력: </w:t>
      </w:r>
      <w:r>
        <w:rPr/>
        <w:t>수백억 원대 시장 가능성</w:t>
      </w:r>
    </w:p>
    <w:p>
      <w:pPr>
        <w:rPr>
          <w:b w:val="0"/>
        </w:rPr>
      </w:pPr>
      <w:r>
        <w:rPr/>
        <w:t xml:space="preserve">2. </w:t>
      </w:r>
      <w:r>
        <w:rPr/>
        <w:t>시장 특성 및 고객 특성</w:t>
      </w:r>
    </w:p>
    <w:p>
      <w:pPr>
        <w:numPr>
          <w:ilvl w:val="0"/>
          <w:numId w:val="4"/>
        </w:numPr>
        <w:rPr>
          <w:b w:val="0"/>
        </w:rPr>
      </w:pPr>
      <w:r>
        <w:rPr/>
        <w:t>주요 타깃 고객</w:t>
      </w:r>
      <w:r>
        <w:rPr/>
        <w:t>:</w:t>
      </w:r>
    </w:p>
    <w:p>
      <w:pPr>
        <w:numPr>
          <w:ilvl w:val="1"/>
          <w:numId w:val="5"/>
        </w:numPr>
        <w:rPr>
          <w:b w:val="0"/>
        </w:rPr>
      </w:pPr>
      <w:r>
        <w:rPr/>
        <w:t>전화 주문 비중이 높은 중소형 외식 매장</w:t>
      </w:r>
    </w:p>
    <w:p>
      <w:pPr>
        <w:numPr>
          <w:ilvl w:val="1"/>
          <w:numId w:val="5"/>
        </w:numPr>
        <w:rPr>
          <w:b w:val="0"/>
        </w:rPr>
      </w:pPr>
      <w:r>
        <w:rPr/>
        <w:t xml:space="preserve">인건비 부담이 큰 </w:t>
      </w:r>
      <w:r>
        <w:rPr/>
        <w:t>1인 또는 소규모 인력 운영 매장</w:t>
      </w:r>
    </w:p>
    <w:p>
      <w:pPr>
        <w:numPr>
          <w:ilvl w:val="1"/>
          <w:numId w:val="5"/>
        </w:numPr>
        <w:rPr>
          <w:b w:val="0"/>
        </w:rPr>
      </w:pPr>
      <w:r>
        <w:rPr/>
        <w:t xml:space="preserve">키오스크, 테이블오더는 도입했지만 </w:t>
      </w:r>
      <w:r>
        <w:rPr/>
        <w:t>전화 응대 인력까지 확보하기 어려운 매장</w:t>
      </w:r>
    </w:p>
    <w:p>
      <w:pPr>
        <w:numPr>
          <w:ilvl w:val="1"/>
          <w:numId w:val="5"/>
        </w:numPr>
        <w:rPr>
          <w:b w:val="0"/>
        </w:rPr>
      </w:pPr>
      <w:r>
        <w:rPr/>
        <w:t>중장년층 자영업자</w:t>
      </w:r>
      <w:r>
        <w:rPr/>
        <w:t xml:space="preserve">로 디지털 기술은 필요하나 </w:t>
      </w:r>
      <w:r>
        <w:rPr/>
        <w:t>복잡한 UI에는 거부감이 있는 사용자</w:t>
      </w:r>
    </w:p>
    <w:p>
      <w:pPr>
        <w:numPr>
          <w:ilvl w:val="0"/>
          <w:numId w:val="4"/>
        </w:numPr>
        <w:rPr>
          <w:b w:val="0"/>
        </w:rPr>
      </w:pPr>
      <w:r>
        <w:rPr/>
        <w:t>시장 특성</w:t>
      </w:r>
      <w:r>
        <w:rPr/>
        <w:t>:</w:t>
      </w:r>
    </w:p>
    <w:p>
      <w:pPr>
        <w:numPr>
          <w:ilvl w:val="1"/>
          <w:numId w:val="6"/>
        </w:numPr>
        <w:rPr>
          <w:b w:val="0"/>
        </w:rPr>
      </w:pPr>
      <w:r>
        <w:rPr/>
        <w:t>비표준화된 전화 주문 시스템 환경</w:t>
      </w:r>
      <w:r>
        <w:rPr/>
        <w:t>: 매장마다 응대 방식·메뉴·언어가 다름</w:t>
      </w:r>
    </w:p>
    <w:p>
      <w:pPr>
        <w:numPr>
          <w:ilvl w:val="1"/>
          <w:numId w:val="6"/>
        </w:numPr>
        <w:rPr>
          <w:b w:val="0"/>
        </w:rPr>
      </w:pPr>
      <w:r>
        <w:rPr/>
        <w:t>AI기반 자동화 도입이 아직은 초기 단계</w:t>
      </w:r>
      <w:r>
        <w:rPr/>
        <w:t xml:space="preserve">: 혁신보다 </w:t>
      </w:r>
      <w:r>
        <w:rPr/>
        <w:t>실용성과 즉시성 중심의 솔루션 선호</w:t>
      </w:r>
    </w:p>
    <w:p>
      <w:pPr>
        <w:numPr>
          <w:ilvl w:val="1"/>
          <w:numId w:val="6"/>
        </w:numPr>
        <w:rPr>
          <w:b w:val="0"/>
        </w:rPr>
      </w:pPr>
      <w:r>
        <w:rPr/>
        <w:t>B2B/B2SOHO 형태 계약 기반 수익모델 유리</w:t>
      </w:r>
    </w:p>
    <w:p>
      <w:pPr>
        <w:rPr>
          <w:b w:val="0"/>
        </w:rPr>
      </w:pPr>
      <w:r>
        <w:rPr/>
        <w:t xml:space="preserve">3. </w:t>
      </w:r>
      <w:r>
        <w:rPr/>
        <w:t>경쟁 강도</w:t>
      </w:r>
    </w:p>
    <w:p>
      <w:pPr>
        <w:numPr>
          <w:ilvl w:val="0"/>
          <w:numId w:val="7"/>
        </w:numPr>
        <w:rPr>
          <w:b w:val="0"/>
        </w:rPr>
      </w:pPr>
      <w:r>
        <w:rPr/>
        <w:t xml:space="preserve">현재 시장에 </w:t>
      </w:r>
      <w:r>
        <w:rPr/>
        <w:t>전화 주문을 자동으로 응대하는 전문 솔루션은 매우 제한적</w:t>
      </w:r>
      <w:r>
        <w:rPr/>
        <w:t>입니다.</w:t>
      </w:r>
    </w:p>
    <w:p>
      <w:pPr>
        <w:numPr>
          <w:ilvl w:val="1"/>
          <w:numId w:val="8"/>
        </w:numPr>
        <w:rPr>
          <w:b w:val="0"/>
        </w:rPr>
      </w:pPr>
      <w:r>
        <w:rPr/>
        <w:t>일반적인 콜센터 자동화 솔루션(IVR)은 대기업·공공기관 중심이고,</w:t>
      </w:r>
      <w:r>
        <w:rPr>
          <w:lang w:eastAsia="ko-KR"/>
          <w:rtl w:val="off"/>
        </w:rPr>
        <w:t xml:space="preserve"> </w:t>
      </w:r>
      <w:r>
        <w:rPr/>
        <w:t>현재 외식업 전용 음성 기반 주문 자동화 솔루션은 시장에 거의 존재하지 않으며, 일부 일반 콜봇 또는 IVR 솔루션은 존재하나 외식업 특유의 메뉴 구조, 주문 흐름, POS 연동 등의 특성을 충족시키지 못하는 한계가 있습니다.</w:t>
      </w:r>
    </w:p>
    <w:p>
      <w:pPr>
        <w:rPr>
          <w:b w:val="0"/>
        </w:rPr>
      </w:pPr>
      <w:r>
        <w:rPr/>
        <w:t xml:space="preserve">✅ </w:t>
      </w:r>
      <w:r>
        <w:rPr/>
        <w:t>경쟁 우위 요인</w:t>
      </w:r>
      <w:r>
        <w:rPr/>
        <w:t>:</w:t>
      </w:r>
    </w:p>
    <w:p>
      <w:pPr>
        <w:numPr>
          <w:ilvl w:val="0"/>
          <w:numId w:val="9"/>
        </w:numPr>
        <w:rPr/>
      </w:pPr>
      <w:r>
        <w:rPr/>
        <w:t>외식 매장 특화된 시나리오 구성</w:t>
      </w:r>
    </w:p>
    <w:p>
      <w:pPr>
        <w:numPr>
          <w:ilvl w:val="0"/>
          <w:numId w:val="9"/>
        </w:numPr>
        <w:rPr/>
      </w:pPr>
      <w:r>
        <w:rPr/>
        <w:t>메뉴 기반 음성인식 대응 → 주문 자동 접수</w:t>
      </w:r>
    </w:p>
    <w:p>
      <w:pPr>
        <w:numPr>
          <w:ilvl w:val="0"/>
          <w:numId w:val="9"/>
        </w:numPr>
        <w:rPr/>
      </w:pPr>
      <w:r>
        <w:rPr/>
        <w:t>POS/배달앱 연동 → 매장 내 작업 최소화</w:t>
      </w:r>
    </w:p>
    <w:p>
      <w:pPr>
        <w:numPr>
          <w:ilvl w:val="0"/>
          <w:numId w:val="9"/>
        </w:numPr>
        <w:rPr/>
      </w:pPr>
      <w:r>
        <w:rPr/>
        <w:t>사용자 친화적 세팅 &amp; 구독형 과금 구조 → 초기 진입장벽 낮음</w:t>
      </w:r>
    </w:p>
    <w:p>
      <w:pPr>
        <w:rPr>
          <w:b w:val="0"/>
        </w:rPr>
      </w:pPr>
      <w:r>
        <w:rPr/>
        <w:t xml:space="preserve">4. </w:t>
      </w:r>
      <w:r>
        <w:rPr/>
        <w:t>향후 전망 (성장성)</w:t>
      </w:r>
    </w:p>
    <w:p>
      <w:pPr>
        <w:numPr>
          <w:ilvl w:val="0"/>
          <w:numId w:val="10"/>
        </w:numPr>
        <w:rPr>
          <w:b w:val="0"/>
        </w:rPr>
      </w:pPr>
      <w:r>
        <w:rPr/>
        <w:t>음성 AI, IVR, 푸드테크</w:t>
      </w:r>
      <w:r>
        <w:rPr/>
        <w:t>산업은 2025년 이후 연 20% 이상 성장세 전망</w:t>
      </w:r>
    </w:p>
    <w:p>
      <w:pPr>
        <w:numPr>
          <w:ilvl w:val="0"/>
          <w:numId w:val="10"/>
        </w:numPr>
        <w:rPr>
          <w:b w:val="0"/>
        </w:rPr>
      </w:pPr>
      <w:r>
        <w:rPr/>
        <w:t xml:space="preserve">특히, </w:t>
      </w:r>
      <w:r>
        <w:rPr/>
        <w:t>“푸드테크 내 자동화 소형 솔루션” 시장</w:t>
      </w:r>
      <w:r>
        <w:rPr/>
        <w:t>은 외식업의 고질적인 인건비 문제와 맞물려 수요 증가 예상</w:t>
      </w:r>
    </w:p>
    <w:p>
      <w:pPr>
        <w:numPr>
          <w:ilvl w:val="0"/>
          <w:numId w:val="10"/>
        </w:numPr>
        <w:rPr/>
      </w:pPr>
      <w:r>
        <w:rPr>
          <w:lang w:eastAsia="ko-KR"/>
          <w:rtl w:val="off"/>
        </w:rPr>
        <w:t>정부</w:t>
      </w:r>
      <w:r>
        <w:rPr/>
        <w:t>의 디지털전환 지원사업(스마트상점, AI도입 바우처 등)과 연계 가능</w:t>
      </w:r>
    </w:p>
    <w:p>
      <w:pPr>
        <w:numPr>
          <w:ilvl w:val="0"/>
          <w:numId w:val="10"/>
        </w:numPr>
      </w:pPr>
      <w:r>
        <w:rPr/>
        <w:t>B2B SaaS형 전화주문 AI 서비스 시장</w:t>
      </w:r>
      <w:r>
        <w:rPr/>
        <w:t xml:space="preserve">은 아직 블루오션 상태로, 선점 시 장기 구독 기반 </w:t>
      </w:r>
      <w:r>
        <w:rPr/>
        <w:t>안정적 수익모델 확보 가능</w:t>
      </w:r>
    </w:p>
    <w:sectPr>
      <w:pgSz w:w="11906" w:h="16837"/>
      <w:pgMar w:top="1417" w:right="1134" w:bottom="1417" w:left="1134" w:header="567" w:footer="567" w:gutter="0"/>
      <w:cols w:space="0"/>
      <w:docGrid w:linePitch="360"/>
      <w:footnotePr/>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함초롬바탕">
    <w:panose1 w:val="02030604000101010101"/>
    <w:notTrueType w:val="false"/>
    <w:sig w:usb0="7FFFFFFF" w:usb1="19DFFFFF" w:usb2="001BFDD7" w:usb3="00000001" w:csb0="001F01FF" w:csb1="00000001"/>
  </w:font>
  <w:font w:name="HCI Poppy">
    <w:notTrueType w:val="false"/>
  </w:font>
  <w:font w:name="휴먼명조">
    <w:panose1 w:val="02010504000101010101"/>
    <w:notTrueType w:val="false"/>
    <w:sig w:usb0="7FFFFFFF" w:usb1="11D77CFB" w:usb2="00000010" w:usb3="00000001" w:csb0="00080000" w:csb1="00000001"/>
  </w:font>
  <w:font w:name="맑은 고딕">
    <w:panose1 w:val="020B0503020000020004"/>
    <w:notTrueType w:val="false"/>
    <w:sig w:usb0="7FFFFFFF" w:usb1="29D77CFB" w:usb2="00000012" w:usb3="00000001" w:csb0="00080001"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
    <w:multiLevelType w:val="multilevel"/>
    <w:lvl w:ilvl="0">
      <w:start w:val="1"/>
      <w:lvlText w:val="%1."/>
      <w:lvlJc w:val="left"/>
      <w:pPr>
        <w:ind w:left="720" w:hanging="360"/>
        <w:tabs>
          <w:tab w:val="num" w:pos="720"/>
        </w:tabs>
      </w:pPr>
    </w:lvl>
    <w:lvl w:ilvl="1">
      <w:start w:val="1"/>
      <w:lvlText w:val="%2."/>
      <w:lvlJc w:val="left"/>
      <w:pPr>
        <w:ind w:left="1440" w:hanging="360"/>
        <w:tabs>
          <w:tab w:val="num" w:pos="1440"/>
        </w:tabs>
      </w:pPr>
    </w:lvl>
    <w:lvl w:ilvl="2">
      <w:start w:val="1"/>
      <w:lvlText w:val="%3."/>
      <w:lvlJc w:val="left"/>
      <w:pPr>
        <w:ind w:left="2160" w:hanging="360"/>
        <w:tabs>
          <w:tab w:val="num" w:pos="2160"/>
        </w:tabs>
      </w:pPr>
    </w:lvl>
    <w:lvl w:ilvl="3">
      <w:start w:val="1"/>
      <w:lvlText w:val="%4."/>
      <w:lvlJc w:val="left"/>
      <w:pPr>
        <w:ind w:left="2880" w:hanging="360"/>
        <w:tabs>
          <w:tab w:val="num" w:pos="2880"/>
        </w:tabs>
      </w:pPr>
    </w:lvl>
    <w:lvl w:ilvl="4">
      <w:start w:val="1"/>
      <w:lvlText w:val="%5."/>
      <w:lvlJc w:val="left"/>
      <w:pPr>
        <w:ind w:left="3600" w:hanging="360"/>
        <w:tabs>
          <w:tab w:val="num" w:pos="3600"/>
        </w:tabs>
      </w:pPr>
    </w:lvl>
    <w:lvl w:ilvl="5">
      <w:start w:val="1"/>
      <w:lvlText w:val="%6."/>
      <w:lvlJc w:val="left"/>
      <w:pPr>
        <w:ind w:left="4320" w:hanging="360"/>
        <w:tabs>
          <w:tab w:val="num" w:pos="4320"/>
        </w:tabs>
      </w:pPr>
    </w:lvl>
    <w:lvl w:ilvl="6">
      <w:start w:val="1"/>
      <w:lvlText w:val="%7."/>
      <w:lvlJc w:val="left"/>
      <w:pPr>
        <w:ind w:left="5040" w:hanging="360"/>
        <w:tabs>
          <w:tab w:val="num" w:pos="5040"/>
        </w:tabs>
      </w:p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1">
    <w:nsid w:val="1"/>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2">
    <w:nsid w:val="3"/>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3">
    <w:nsid w:val="5"/>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4">
    <w:nsid w:val="5"/>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5">
    <w:nsid w:val="5"/>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6">
    <w:nsid w:val="9"/>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7">
    <w:nsid w:val="9"/>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8">
    <w:nsid w:val="c"/>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9">
    <w:nsid w:val="e"/>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num w:numId="1">
    <w:abstractNumId w:val="0"/>
  </w:num>
  <w:num w:numId="2">
    <w:abstractNumId w:val="1"/>
  </w:num>
  <w:num w:numId="3">
    <w:abstractNumId w:val="2"/>
  </w:num>
  <w:num w:numId="4">
    <w:abstractNumId w:val="3"/>
  </w:num>
  <w:num w:numId="5">
    <w:abstractNumId w:val="4"/>
    <w:lvlOverride w:ilvl="1">
      <w:lvl w:ilvl="1">
        <w:start w:val="1"/>
        <w:numFmt w:val="bullet"/>
        <w:lvlText w:val="•"/>
        <w:lvlJc w:val="left"/>
        <w:pPr>
          <w:ind w:left="1440" w:hanging="360"/>
          <w:tabs>
            <w:tab w:val="num" w:pos="1440"/>
          </w:tabs>
        </w:pPr>
      </w:lvl>
    </w:lvlOverride>
  </w:num>
  <w:num w:numId="6">
    <w:abstractNumId w:val="5"/>
    <w:lvlOverride w:ilvl="1">
      <w:lvl w:ilvl="1">
        <w:start w:val="1"/>
        <w:numFmt w:val="bullet"/>
        <w:lvlText w:val="•"/>
        <w:lvlJc w:val="left"/>
        <w:pPr>
          <w:ind w:left="1440" w:hanging="360"/>
          <w:tabs>
            <w:tab w:val="num" w:pos="1440"/>
          </w:tabs>
        </w:pPr>
      </w:lvl>
    </w:lvlOverride>
  </w:num>
  <w:num w:numId="7">
    <w:abstractNumId w:val="6"/>
  </w:num>
  <w:num w:numId="8">
    <w:abstractNumId w:val="7"/>
    <w:lvlOverride w:ilvl="1">
      <w:lvl w:ilvl="1">
        <w:start w:val="1"/>
        <w:numFmt w:val="bullet"/>
        <w:lvlText w:val="•"/>
        <w:lvlJc w:val="left"/>
        <w:pPr>
          <w:ind w:left="1440" w:hanging="360"/>
          <w:tabs>
            <w:tab w:val="num" w:pos="1440"/>
          </w:tabs>
        </w:pPr>
      </w:lvl>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sz w:val="22"/>
        <w:szCs w:val="24"/>
        <w:kern w:val="1"/>
        <w:snapToGrid/>
        <w:spacing w:val="0"/>
        <w:rtl w:val="off"/>
      </w:rPr>
    </w:rPrDefault>
    <w:pPrDefault>
      <w:pPr>
        <w:jc w:val="left"/>
        <w:spacing w:line="240" w:lineRule="auto"/>
        <w:rPr>
          <w:rFonts w:hint="default"/>
          <w:color w:val="auto"/>
          <w:sz w:val="24"/>
        </w:rP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2">
    <w:name w:val="Normal"/>
    <w:qFormat/>
    <w:pPr>
      <w:adjustRightInd/>
      <w:ind w:leftChars="0" w:left="0" w:rightChars="0" w:right="0" w:firstLineChars="0" w:firstLine="0"/>
      <w:widowControl w:val="off"/>
      <w:wordWrap w:val="off"/>
      <w:jc w:val="left"/>
      <w:spacing w:after="160" w:before="0" w:line="240" w:lineRule="auto"/>
      <w:textAlignment w:val="auto"/>
    </w:pPr>
    <w:rPr>
      <w:sz w:val="22"/>
      <w:szCs w:val="24"/>
      <w:kern w:val="1"/>
      <w:snapToGrid/>
      <w:spacing w:val="0"/>
      <w:rtl w:val="o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바탕글"/>
    <w:pPr>
      <w:adjustRightInd/>
      <w:widowControl w:val="off"/>
      <w:wordWrap w:val="off"/>
      <w:jc w:val="both"/>
      <w:spacing w:line="384" w:lineRule="auto"/>
      <w:textAlignment w:val="baseline"/>
    </w:pPr>
    <w:rPr>
      <w:color w:val="000000"/>
      <w:sz w:val="20"/>
      <w:szCs w:val="24"/>
      <w:kern w:val="1"/>
      <w:snapToGrid/>
      <w:rtl w:val="off"/>
    </w:rPr>
  </w:style>
  <w:style w:type="table" w:customStyle="1" w:styleId="a1">
    <w:name w:val="Normal Table;"/>
    <w:uiPriority w:val="99"/>
    <w:pPr>
      <w:adjustRightInd/>
      <w:autoSpaceDE/>
      <w:autoSpaceDN/>
      <w:widowControl/>
      <w:jc w:val="left"/>
      <w:spacing w:after="160"/>
      <w:textAlignment w:val="auto"/>
    </w:pPr>
    <w:rPr>
      <w:sz w:val="22"/>
      <w:szCs w:val="24"/>
      <w:kern w:val="1"/>
      <w:snapToGrid/>
      <w:rtl w:val="off"/>
    </w:rPr>
    <w:tblPr>
      <w:tblInd w:w="0" w:type="dxa"/>
    </w:tblPr>
    <w:trPr/>
    <w:tcPr>
      <w:shd w:val="clear" w:color="auto" w:fill="auto"/>
    </w:tcPr>
  </w:style>
  <w:style w:type="character" w:styleId="b2">
    <w:name w:val="Hyperlink"/>
    <w:basedOn w:val="a3"/>
    <w:unhideWhenUsed/>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sksk2</dc:creator>
  <cp:keywords/>
  <dc:description/>
  <cp:lastModifiedBy>sksk2</cp:lastModifiedBy>
  <cp:revision>1</cp:revision>
  <dcterms:created xsi:type="dcterms:W3CDTF">2025-07-07T07:40:07Z</dcterms:created>
  <dcterms:modified xsi:type="dcterms:W3CDTF">2025-07-07T13:32:07Z</dcterms:modified>
  <cp:version>1300.0100.01</cp:version>
</cp:coreProperties>
</file>