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60977" w14:textId="7DE5D772" w:rsidR="00E40EC0" w:rsidRPr="00FC2D0F" w:rsidRDefault="000C09A6" w:rsidP="00BC50EA">
      <w:pPr>
        <w:spacing w:after="0" w:line="180" w:lineRule="auto"/>
        <w:jc w:val="left"/>
        <w:rPr>
          <w:b/>
          <w:sz w:val="22"/>
        </w:rPr>
      </w:pPr>
      <w:r w:rsidRPr="00FC2D0F">
        <w:rPr>
          <w:rFonts w:hint="eastAsia"/>
          <w:b/>
          <w:sz w:val="22"/>
        </w:rPr>
        <w:t>8</w:t>
      </w:r>
      <w:r w:rsidRPr="00FC2D0F">
        <w:rPr>
          <w:b/>
          <w:sz w:val="22"/>
        </w:rPr>
        <w:t xml:space="preserve">.4 </w:t>
      </w:r>
      <w:r w:rsidRPr="00FC2D0F">
        <w:rPr>
          <w:rFonts w:hint="eastAsia"/>
          <w:b/>
          <w:sz w:val="22"/>
        </w:rPr>
        <w:t>경영자-공학자 관계</w:t>
      </w:r>
    </w:p>
    <w:p w14:paraId="2147BD30" w14:textId="77777777" w:rsidR="00490645" w:rsidRPr="00FC2D0F" w:rsidRDefault="00490645" w:rsidP="00BC50EA">
      <w:pPr>
        <w:spacing w:after="0" w:line="180" w:lineRule="auto"/>
        <w:jc w:val="left"/>
        <w:rPr>
          <w:b/>
          <w:sz w:val="22"/>
        </w:rPr>
      </w:pPr>
    </w:p>
    <w:p w14:paraId="3BCC0358" w14:textId="23728C91" w:rsidR="00DB498A" w:rsidRPr="00FC2D0F" w:rsidRDefault="00DB498A" w:rsidP="00490645">
      <w:pPr>
        <w:pStyle w:val="a3"/>
        <w:numPr>
          <w:ilvl w:val="0"/>
          <w:numId w:val="8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>경영자와 공학자 사이의 관점에서의 차이</w:t>
      </w:r>
    </w:p>
    <w:p w14:paraId="7E28858D" w14:textId="246FF881" w:rsidR="00DB498A" w:rsidRPr="00FC2D0F" w:rsidRDefault="00DB498A" w:rsidP="00BE4F9D">
      <w:pPr>
        <w:pStyle w:val="a3"/>
        <w:numPr>
          <w:ilvl w:val="0"/>
          <w:numId w:val="11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 xml:space="preserve">공학자들은 종종 충성에서의 갈등을 경험한다. </w:t>
      </w:r>
    </w:p>
    <w:p w14:paraId="38AFE543" w14:textId="7B7DCEB5" w:rsidR="00DB498A" w:rsidRPr="00FC2D0F" w:rsidRDefault="00DB498A" w:rsidP="00BE4F9D">
      <w:pPr>
        <w:pStyle w:val="a3"/>
        <w:numPr>
          <w:ilvl w:val="0"/>
          <w:numId w:val="11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 xml:space="preserve">경영자들은 공학적 경험을 가지고 있지 않다. 그래서 의사소통이 어렵다. </w:t>
      </w:r>
    </w:p>
    <w:p w14:paraId="3E55A83A" w14:textId="5FE38FD9" w:rsidR="00DB498A" w:rsidRPr="00FC2D0F" w:rsidRDefault="00DB498A" w:rsidP="00BE4F9D">
      <w:pPr>
        <w:pStyle w:val="a3"/>
        <w:numPr>
          <w:ilvl w:val="0"/>
          <w:numId w:val="11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>공학자는 미래에 재정적 보수와 명성이 더 크다고 인식되는 경영자의</w:t>
      </w:r>
      <w:r w:rsidRPr="00FC2D0F">
        <w:rPr>
          <w:rFonts w:hint="eastAsia"/>
          <w:sz w:val="22"/>
        </w:rPr>
        <w:t xml:space="preserve"> </w:t>
      </w:r>
      <w:r w:rsidRPr="00FC2D0F">
        <w:rPr>
          <w:sz w:val="22"/>
        </w:rPr>
        <w:t>역할을 열망한다.</w:t>
      </w:r>
    </w:p>
    <w:p w14:paraId="4585F0A1" w14:textId="377E5E7F" w:rsidR="00BC50EA" w:rsidRPr="00FC2D0F" w:rsidRDefault="00490645" w:rsidP="00490645">
      <w:pPr>
        <w:tabs>
          <w:tab w:val="left" w:pos="1920"/>
        </w:tabs>
        <w:spacing w:after="0" w:line="180" w:lineRule="auto"/>
        <w:jc w:val="left"/>
        <w:rPr>
          <w:sz w:val="22"/>
        </w:rPr>
      </w:pPr>
      <w:r w:rsidRPr="00FC2D0F">
        <w:rPr>
          <w:sz w:val="22"/>
        </w:rPr>
        <w:tab/>
      </w:r>
    </w:p>
    <w:p w14:paraId="700A7C29" w14:textId="0618DFA0" w:rsidR="00BC50EA" w:rsidRPr="00FC2D0F" w:rsidRDefault="00490645" w:rsidP="00BC50EA">
      <w:pPr>
        <w:spacing w:after="0" w:line="180" w:lineRule="auto"/>
        <w:jc w:val="left"/>
        <w:rPr>
          <w:sz w:val="22"/>
        </w:rPr>
      </w:pPr>
      <w:r w:rsidRPr="00FC2D0F">
        <w:rPr>
          <w:rFonts w:hint="eastAsia"/>
          <w:sz w:val="22"/>
        </w:rPr>
        <w:t xml:space="preserve">2) </w:t>
      </w:r>
      <w:r w:rsidR="00E40EC0" w:rsidRPr="00FC2D0F">
        <w:rPr>
          <w:rFonts w:hint="eastAsia"/>
          <w:sz w:val="22"/>
        </w:rPr>
        <w:t>경영자</w:t>
      </w:r>
      <w:r w:rsidR="00E40EC0" w:rsidRPr="00FC2D0F">
        <w:rPr>
          <w:sz w:val="22"/>
        </w:rPr>
        <w:t>-</w:t>
      </w:r>
      <w:r w:rsidR="00E40EC0" w:rsidRPr="00FC2D0F">
        <w:rPr>
          <w:rFonts w:hint="eastAsia"/>
          <w:sz w:val="22"/>
        </w:rPr>
        <w:t>공학자 관계에 대한 두</w:t>
      </w:r>
      <w:r w:rsidR="00DB498A" w:rsidRPr="00FC2D0F">
        <w:rPr>
          <w:rFonts w:hint="eastAsia"/>
          <w:sz w:val="22"/>
        </w:rPr>
        <w:t xml:space="preserve"> </w:t>
      </w:r>
      <w:r w:rsidR="00E40EC0" w:rsidRPr="00FC2D0F">
        <w:rPr>
          <w:rFonts w:hint="eastAsia"/>
          <w:sz w:val="22"/>
        </w:rPr>
        <w:t>가지 경험적</w:t>
      </w:r>
      <w:r w:rsidR="00DB498A" w:rsidRPr="00FC2D0F">
        <w:rPr>
          <w:rFonts w:hint="eastAsia"/>
          <w:sz w:val="22"/>
        </w:rPr>
        <w:t>인</w:t>
      </w:r>
      <w:r w:rsidR="00E40EC0" w:rsidRPr="00FC2D0F">
        <w:rPr>
          <w:rFonts w:hint="eastAsia"/>
          <w:sz w:val="22"/>
        </w:rPr>
        <w:t xml:space="preserve"> 연구</w:t>
      </w:r>
    </w:p>
    <w:p w14:paraId="7F7E9E1A" w14:textId="12C5B2CE" w:rsidR="00BC50EA" w:rsidRPr="00FC2D0F" w:rsidRDefault="00DB498A" w:rsidP="00BC50EA">
      <w:pPr>
        <w:spacing w:after="0" w:line="180" w:lineRule="auto"/>
        <w:jc w:val="left"/>
        <w:rPr>
          <w:sz w:val="22"/>
        </w:rPr>
      </w:pPr>
      <w:r w:rsidRPr="00FC2D0F">
        <w:rPr>
          <w:rFonts w:hint="eastAsia"/>
          <w:sz w:val="22"/>
        </w:rPr>
        <w:t>-</w:t>
      </w:r>
      <w:proofErr w:type="spellStart"/>
      <w:r w:rsidRPr="00FC2D0F">
        <w:rPr>
          <w:rFonts w:hint="eastAsia"/>
          <w:sz w:val="22"/>
        </w:rPr>
        <w:t>로버트</w:t>
      </w:r>
      <w:proofErr w:type="spellEnd"/>
      <w:r w:rsidRPr="00FC2D0F">
        <w:rPr>
          <w:rFonts w:hint="eastAsia"/>
          <w:sz w:val="22"/>
        </w:rPr>
        <w:t xml:space="preserve"> </w:t>
      </w:r>
      <w:proofErr w:type="spellStart"/>
      <w:r w:rsidRPr="00FC2D0F">
        <w:rPr>
          <w:rFonts w:hint="eastAsia"/>
          <w:sz w:val="22"/>
        </w:rPr>
        <w:t>재캘의</w:t>
      </w:r>
      <w:proofErr w:type="spellEnd"/>
      <w:r w:rsidRPr="00FC2D0F">
        <w:rPr>
          <w:rFonts w:hint="eastAsia"/>
          <w:sz w:val="22"/>
        </w:rPr>
        <w:t xml:space="preserve"> 연구</w:t>
      </w:r>
    </w:p>
    <w:p w14:paraId="69E98A87" w14:textId="65859EED" w:rsidR="00BC50EA" w:rsidRPr="00FC2D0F" w:rsidRDefault="00DB498A" w:rsidP="00BC50EA">
      <w:pPr>
        <w:spacing w:after="0" w:line="180" w:lineRule="auto"/>
        <w:jc w:val="left"/>
        <w:rPr>
          <w:sz w:val="22"/>
        </w:rPr>
      </w:pPr>
      <w:r w:rsidRPr="00FC2D0F">
        <w:rPr>
          <w:rFonts w:hint="eastAsia"/>
          <w:sz w:val="22"/>
        </w:rPr>
        <w:t xml:space="preserve">양심적인 </w:t>
      </w:r>
      <w:r w:rsidR="00BC50EA" w:rsidRPr="00FC2D0F">
        <w:rPr>
          <w:rFonts w:hint="eastAsia"/>
          <w:sz w:val="22"/>
        </w:rPr>
        <w:t>전문인의</w:t>
      </w:r>
      <w:r w:rsidR="00E40EC0" w:rsidRPr="00FC2D0F">
        <w:rPr>
          <w:sz w:val="22"/>
        </w:rPr>
        <w:t xml:space="preserve"> 도덕적 기여를 존중하지 않는</w:t>
      </w:r>
      <w:r w:rsidR="00E40EC0" w:rsidRPr="00FC2D0F">
        <w:rPr>
          <w:rFonts w:hint="eastAsia"/>
          <w:sz w:val="22"/>
        </w:rPr>
        <w:t xml:space="preserve"> 경영자와 회사의 특징</w:t>
      </w:r>
    </w:p>
    <w:p w14:paraId="25A11B84" w14:textId="692990D0" w:rsidR="00DB498A" w:rsidRPr="00FC2D0F" w:rsidRDefault="00DB498A" w:rsidP="00BE4F9D">
      <w:pPr>
        <w:pStyle w:val="a3"/>
        <w:numPr>
          <w:ilvl w:val="0"/>
          <w:numId w:val="12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 xml:space="preserve">전문인의 도덕적 헌신이 </w:t>
      </w:r>
      <w:r w:rsidR="00DA1578" w:rsidRPr="00FC2D0F">
        <w:rPr>
          <w:sz w:val="22"/>
        </w:rPr>
        <w:t>고위층</w:t>
      </w:r>
      <w:r w:rsidR="00DA1578" w:rsidRPr="00FC2D0F">
        <w:rPr>
          <w:rFonts w:hint="eastAsia"/>
          <w:sz w:val="22"/>
        </w:rPr>
        <w:t>의</w:t>
      </w:r>
      <w:r w:rsidRPr="00FC2D0F">
        <w:rPr>
          <w:sz w:val="22"/>
        </w:rPr>
        <w:t xml:space="preserve"> 결정에 의해 빛을 보지 못한다. </w:t>
      </w:r>
    </w:p>
    <w:p w14:paraId="0DD51237" w14:textId="607D6F2C" w:rsidR="00DB498A" w:rsidRPr="00FC2D0F" w:rsidRDefault="00DB498A" w:rsidP="00BE4F9D">
      <w:pPr>
        <w:pStyle w:val="a3"/>
        <w:numPr>
          <w:ilvl w:val="0"/>
          <w:numId w:val="12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 xml:space="preserve">동료와 상사에 대한 충성은 경영자에게 우선적인 덕목이다. </w:t>
      </w:r>
    </w:p>
    <w:p w14:paraId="737E6CFF" w14:textId="15A11A5F" w:rsidR="00DB498A" w:rsidRPr="00FC2D0F" w:rsidRDefault="00DB498A" w:rsidP="00BE4F9D">
      <w:pPr>
        <w:pStyle w:val="a3"/>
        <w:numPr>
          <w:ilvl w:val="0"/>
          <w:numId w:val="12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>자신이나</w:t>
      </w:r>
      <w:r w:rsidR="00DA1578" w:rsidRPr="00FC2D0F">
        <w:rPr>
          <w:rFonts w:hint="eastAsia"/>
          <w:sz w:val="22"/>
        </w:rPr>
        <w:t xml:space="preserve"> </w:t>
      </w:r>
      <w:r w:rsidRPr="00FC2D0F">
        <w:rPr>
          <w:sz w:val="22"/>
        </w:rPr>
        <w:t>동료</w:t>
      </w:r>
      <w:r w:rsidR="00DA1578" w:rsidRPr="00FC2D0F">
        <w:rPr>
          <w:rFonts w:hint="eastAsia"/>
          <w:sz w:val="22"/>
        </w:rPr>
        <w:t xml:space="preserve">와 </w:t>
      </w:r>
      <w:r w:rsidRPr="00FC2D0F">
        <w:rPr>
          <w:sz w:val="22"/>
        </w:rPr>
        <w:t>상사를 보호하기 위해서 책임의 경계를 모호하게 만든다.</w:t>
      </w:r>
    </w:p>
    <w:p w14:paraId="2369BAC3" w14:textId="77777777" w:rsidR="00BC50EA" w:rsidRPr="00FC2D0F" w:rsidRDefault="00BC50EA" w:rsidP="00BC50EA">
      <w:pPr>
        <w:spacing w:after="0" w:line="180" w:lineRule="auto"/>
        <w:jc w:val="left"/>
        <w:rPr>
          <w:sz w:val="22"/>
        </w:rPr>
      </w:pPr>
    </w:p>
    <w:p w14:paraId="6B9ABB01" w14:textId="77777777" w:rsidR="00DA1578" w:rsidRPr="00FC2D0F" w:rsidRDefault="00DA1578" w:rsidP="00BC50EA">
      <w:pPr>
        <w:spacing w:after="0" w:line="180" w:lineRule="auto"/>
        <w:jc w:val="left"/>
        <w:rPr>
          <w:sz w:val="22"/>
        </w:rPr>
      </w:pPr>
      <w:r w:rsidRPr="00FC2D0F">
        <w:rPr>
          <w:rFonts w:hint="eastAsia"/>
          <w:sz w:val="22"/>
        </w:rPr>
        <w:t>-</w:t>
      </w:r>
      <w:r w:rsidR="00E40EC0" w:rsidRPr="00FC2D0F">
        <w:rPr>
          <w:sz w:val="22"/>
        </w:rPr>
        <w:t>히타치 재단</w:t>
      </w:r>
      <w:r w:rsidRPr="00FC2D0F">
        <w:rPr>
          <w:rFonts w:hint="eastAsia"/>
          <w:sz w:val="22"/>
        </w:rPr>
        <w:t>의 연구</w:t>
      </w:r>
      <w:bookmarkStart w:id="0" w:name="_GoBack"/>
      <w:bookmarkEnd w:id="0"/>
    </w:p>
    <w:p w14:paraId="5831B181" w14:textId="3701B85C" w:rsidR="00490645" w:rsidRPr="00FC2D0F" w:rsidRDefault="00490645" w:rsidP="00BC50EA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10개의 공학자와 경영자의 관계를 조사 후 결과</w:t>
      </w:r>
    </w:p>
    <w:p w14:paraId="684A2E45" w14:textId="2954C748" w:rsidR="00DA1578" w:rsidRPr="00FC2D0F" w:rsidRDefault="00DA1578" w:rsidP="00BE4F9D">
      <w:pPr>
        <w:pStyle w:val="a3"/>
        <w:numPr>
          <w:ilvl w:val="0"/>
          <w:numId w:val="14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 xml:space="preserve">큰 조직에서 공학자와 경영자의 구별은 </w:t>
      </w:r>
      <w:r w:rsidRPr="00FC2D0F">
        <w:rPr>
          <w:rFonts w:hint="eastAsia"/>
          <w:sz w:val="22"/>
        </w:rPr>
        <w:t>항상</w:t>
      </w:r>
      <w:r w:rsidRPr="00FC2D0F">
        <w:rPr>
          <w:sz w:val="22"/>
        </w:rPr>
        <w:t xml:space="preserve"> 명확한 것은 아니다. </w:t>
      </w:r>
    </w:p>
    <w:p w14:paraId="5ED5C296" w14:textId="296597BB" w:rsidR="00DA1578" w:rsidRPr="00FC2D0F" w:rsidRDefault="00DA1578" w:rsidP="00BE4F9D">
      <w:pPr>
        <w:pStyle w:val="a3"/>
        <w:numPr>
          <w:ilvl w:val="0"/>
          <w:numId w:val="14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>경영자와 공학자의 시각 차이가 존재하며 공학자가 좋은 경영자가 되기 위해서는 그들의</w:t>
      </w:r>
      <w:r w:rsidRPr="00FC2D0F">
        <w:rPr>
          <w:rFonts w:hint="eastAsia"/>
          <w:sz w:val="22"/>
        </w:rPr>
        <w:t xml:space="preserve"> 시각을</w:t>
      </w:r>
      <w:r w:rsidRPr="00FC2D0F">
        <w:rPr>
          <w:sz w:val="22"/>
        </w:rPr>
        <w:t xml:space="preserve"> 바꿔야 한다. </w:t>
      </w:r>
    </w:p>
    <w:p w14:paraId="1B5C2400" w14:textId="0DB336ED" w:rsidR="00DA1578" w:rsidRPr="00FC2D0F" w:rsidRDefault="00DA1578" w:rsidP="00BE4F9D">
      <w:pPr>
        <w:pStyle w:val="a3"/>
        <w:numPr>
          <w:ilvl w:val="0"/>
          <w:numId w:val="14"/>
        </w:numPr>
        <w:spacing w:after="0" w:line="180" w:lineRule="auto"/>
        <w:ind w:leftChars="0"/>
        <w:jc w:val="left"/>
        <w:rPr>
          <w:sz w:val="22"/>
        </w:rPr>
      </w:pPr>
      <w:r w:rsidRPr="00FC2D0F">
        <w:rPr>
          <w:sz w:val="22"/>
        </w:rPr>
        <w:t>안전 문제와 품질 문제에서는 보통 공학적 고려 사항이 우선되어야 한다.</w:t>
      </w:r>
    </w:p>
    <w:p w14:paraId="267FEB99" w14:textId="0CDA6EF6" w:rsidR="00E40EC0" w:rsidRPr="00FC2D0F" w:rsidRDefault="00E40EC0" w:rsidP="00BC50EA">
      <w:pPr>
        <w:spacing w:after="0" w:line="180" w:lineRule="auto"/>
        <w:jc w:val="left"/>
        <w:rPr>
          <w:sz w:val="22"/>
        </w:rPr>
      </w:pPr>
    </w:p>
    <w:p w14:paraId="48708A18" w14:textId="77777777" w:rsidR="00DA1578" w:rsidRPr="00FC2D0F" w:rsidRDefault="00DA1578" w:rsidP="00DA1578">
      <w:pPr>
        <w:spacing w:after="0" w:line="180" w:lineRule="auto"/>
        <w:jc w:val="left"/>
        <w:rPr>
          <w:b/>
          <w:sz w:val="22"/>
        </w:rPr>
      </w:pPr>
      <w:r w:rsidRPr="00FC2D0F">
        <w:rPr>
          <w:b/>
          <w:sz w:val="22"/>
        </w:rPr>
        <w:t>8.5 공학 고유의 결정과 경영 고유의 결정</w:t>
      </w:r>
    </w:p>
    <w:p w14:paraId="5CA42C63" w14:textId="77777777" w:rsidR="00490645" w:rsidRPr="00FC2D0F" w:rsidRDefault="00490645" w:rsidP="00DA1578">
      <w:pPr>
        <w:spacing w:after="0" w:line="180" w:lineRule="auto"/>
        <w:jc w:val="left"/>
        <w:rPr>
          <w:b/>
          <w:sz w:val="22"/>
        </w:rPr>
      </w:pPr>
    </w:p>
    <w:p w14:paraId="206EA1BF" w14:textId="000AC042" w:rsidR="00DA1578" w:rsidRPr="00FC2D0F" w:rsidRDefault="00490645" w:rsidP="00DA1578">
      <w:pPr>
        <w:spacing w:after="0" w:line="180" w:lineRule="auto"/>
        <w:jc w:val="left"/>
        <w:rPr>
          <w:sz w:val="22"/>
        </w:rPr>
      </w:pPr>
      <w:r w:rsidRPr="00FC2D0F">
        <w:rPr>
          <w:rFonts w:hint="eastAsia"/>
          <w:sz w:val="22"/>
        </w:rPr>
        <w:t xml:space="preserve">1) </w:t>
      </w:r>
      <w:r w:rsidR="00DA1578" w:rsidRPr="00FC2D0F">
        <w:rPr>
          <w:sz w:val="22"/>
        </w:rPr>
        <w:t>공학자와 경영자의 기능</w:t>
      </w:r>
      <w:r w:rsidR="00DA1578" w:rsidRPr="00FC2D0F">
        <w:rPr>
          <w:rFonts w:hint="eastAsia"/>
          <w:sz w:val="22"/>
        </w:rPr>
        <w:t>들</w:t>
      </w:r>
    </w:p>
    <w:p w14:paraId="7AEA32A9" w14:textId="6780F28F" w:rsidR="00DA1578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-</w:t>
      </w:r>
      <w:r w:rsidR="00973F72" w:rsidRPr="00FC2D0F">
        <w:rPr>
          <w:rFonts w:hint="eastAsia"/>
          <w:sz w:val="22"/>
        </w:rPr>
        <w:t xml:space="preserve"> </w:t>
      </w:r>
      <w:r w:rsidRPr="00FC2D0F">
        <w:rPr>
          <w:sz w:val="22"/>
        </w:rPr>
        <w:t>공학자의 기능: 공학자는 조직에 그리고 그들의 전문직에 이중의 충성심을 가지고, 안전에</w:t>
      </w:r>
      <w:r w:rsidRPr="00FC2D0F">
        <w:rPr>
          <w:rFonts w:hint="eastAsia"/>
          <w:sz w:val="22"/>
        </w:rPr>
        <w:t xml:space="preserve"> 현저한</w:t>
      </w:r>
      <w:r w:rsidRPr="00FC2D0F">
        <w:rPr>
          <w:sz w:val="22"/>
        </w:rPr>
        <w:t xml:space="preserve"> 중요성을 부여한다. </w:t>
      </w:r>
    </w:p>
    <w:p w14:paraId="441B5766" w14:textId="58E6433F" w:rsidR="00DA1578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-</w:t>
      </w:r>
      <w:r w:rsidR="00973F72" w:rsidRPr="00FC2D0F">
        <w:rPr>
          <w:rFonts w:hint="eastAsia"/>
          <w:sz w:val="22"/>
        </w:rPr>
        <w:t xml:space="preserve"> </w:t>
      </w:r>
      <w:r w:rsidRPr="00FC2D0F">
        <w:rPr>
          <w:sz w:val="22"/>
        </w:rPr>
        <w:t xml:space="preserve">경영자의 기능: 경영자는 공학자의 활동들을 포함한 조직의 활동을 지도한다. </w:t>
      </w:r>
    </w:p>
    <w:p w14:paraId="2C033DD4" w14:textId="77777777" w:rsidR="00973F72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경영자는 비</w:t>
      </w:r>
      <w:r w:rsidRPr="00FC2D0F">
        <w:rPr>
          <w:rFonts w:hint="eastAsia"/>
          <w:sz w:val="22"/>
        </w:rPr>
        <w:t>용</w:t>
      </w:r>
      <w:r w:rsidRPr="00FC2D0F">
        <w:rPr>
          <w:sz w:val="22"/>
        </w:rPr>
        <w:t xml:space="preserve">, 스케줄, 마케팅에 중요성을 부여한다. 하지만 공학자들이 비용, </w:t>
      </w:r>
    </w:p>
    <w:p w14:paraId="69C54266" w14:textId="1367AAA3" w:rsidR="00DA1578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상품성을 희생하여 도가</w:t>
      </w:r>
      <w:r w:rsidRPr="00FC2D0F">
        <w:rPr>
          <w:rFonts w:hint="eastAsia"/>
          <w:sz w:val="22"/>
        </w:rPr>
        <w:t xml:space="preserve"> 지나치게</w:t>
      </w:r>
      <w:r w:rsidRPr="00FC2D0F">
        <w:rPr>
          <w:sz w:val="22"/>
        </w:rPr>
        <w:t xml:space="preserve"> 안전성을 추구한다고 믿는다. </w:t>
      </w:r>
    </w:p>
    <w:p w14:paraId="4474C35C" w14:textId="77777777" w:rsidR="00DA1578" w:rsidRPr="00FC2D0F" w:rsidRDefault="00DA1578" w:rsidP="00DA1578">
      <w:pPr>
        <w:spacing w:after="0" w:line="180" w:lineRule="auto"/>
        <w:jc w:val="left"/>
        <w:rPr>
          <w:sz w:val="22"/>
        </w:rPr>
      </w:pPr>
    </w:p>
    <w:p w14:paraId="2B80A9FD" w14:textId="77777777" w:rsidR="00DA1578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 xml:space="preserve">2) PED(공학 고유의 결정) </w:t>
      </w:r>
    </w:p>
    <w:p w14:paraId="68553163" w14:textId="14AEA5ED" w:rsidR="00DA1578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-</w:t>
      </w:r>
      <w:r w:rsidR="00973F72" w:rsidRPr="00FC2D0F">
        <w:rPr>
          <w:rFonts w:hint="eastAsia"/>
          <w:sz w:val="22"/>
        </w:rPr>
        <w:t xml:space="preserve"> </w:t>
      </w:r>
      <w:r w:rsidRPr="00FC2D0F">
        <w:rPr>
          <w:sz w:val="22"/>
        </w:rPr>
        <w:t>공학적 전문성을 요하는 기술적 문제를 포함</w:t>
      </w:r>
    </w:p>
    <w:p w14:paraId="6C21609A" w14:textId="0B202701" w:rsidR="00DA1578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-</w:t>
      </w:r>
      <w:r w:rsidR="00973F72" w:rsidRPr="00FC2D0F">
        <w:rPr>
          <w:rFonts w:hint="eastAsia"/>
          <w:sz w:val="22"/>
        </w:rPr>
        <w:t xml:space="preserve"> </w:t>
      </w:r>
      <w:r w:rsidRPr="00FC2D0F">
        <w:rPr>
          <w:sz w:val="22"/>
        </w:rPr>
        <w:t>공학 헌정, 특히 공학자들에게 공공의 건강과 안전을 보호하도록 명하는 헌장에 구현된 윤</w:t>
      </w:r>
      <w:r w:rsidRPr="00FC2D0F">
        <w:rPr>
          <w:rFonts w:hint="eastAsia"/>
          <w:sz w:val="22"/>
        </w:rPr>
        <w:t>리</w:t>
      </w:r>
      <w:r w:rsidRPr="00FC2D0F">
        <w:rPr>
          <w:sz w:val="22"/>
        </w:rPr>
        <w:t xml:space="preserve"> 기준에 해당하기 때문에, 공학자들에 의해서 내려지거나 적어도 전문적 공학 실천에 의해</w:t>
      </w:r>
      <w:r w:rsidRPr="00FC2D0F">
        <w:rPr>
          <w:rFonts w:hint="eastAsia"/>
          <w:sz w:val="22"/>
        </w:rPr>
        <w:t>서</w:t>
      </w:r>
      <w:r w:rsidRPr="00FC2D0F">
        <w:rPr>
          <w:sz w:val="22"/>
        </w:rPr>
        <w:t xml:space="preserve"> 통제되어야 하는 결정</w:t>
      </w:r>
    </w:p>
    <w:p w14:paraId="4E778B0B" w14:textId="77777777" w:rsidR="00DA1578" w:rsidRPr="00FC2D0F" w:rsidRDefault="00DA1578" w:rsidP="00DA1578">
      <w:pPr>
        <w:spacing w:after="0" w:line="180" w:lineRule="auto"/>
        <w:jc w:val="left"/>
        <w:rPr>
          <w:sz w:val="22"/>
        </w:rPr>
      </w:pPr>
    </w:p>
    <w:p w14:paraId="02B00D52" w14:textId="77777777" w:rsidR="00490645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3) PMD(경영 고유의 결정</w:t>
      </w:r>
      <w:r w:rsidR="00490645" w:rsidRPr="00FC2D0F">
        <w:rPr>
          <w:sz w:val="22"/>
        </w:rPr>
        <w:t xml:space="preserve">) </w:t>
      </w:r>
    </w:p>
    <w:p w14:paraId="07ABC469" w14:textId="6B8503CA" w:rsidR="00490645" w:rsidRPr="00FC2D0F" w:rsidRDefault="00490645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-</w:t>
      </w:r>
      <w:r w:rsidR="00973F72" w:rsidRPr="00FC2D0F">
        <w:rPr>
          <w:rFonts w:hint="eastAsia"/>
          <w:sz w:val="22"/>
        </w:rPr>
        <w:t xml:space="preserve"> </w:t>
      </w:r>
      <w:r w:rsidR="00DA1578" w:rsidRPr="00FC2D0F">
        <w:rPr>
          <w:sz w:val="22"/>
        </w:rPr>
        <w:t>비용, 스케줄, 마케팅과 피고용인의 근로의욕, 복지와 같은 단지 회사의 복리와 연관된 요인</w:t>
      </w:r>
      <w:r w:rsidR="00DA1578" w:rsidRPr="00FC2D0F">
        <w:rPr>
          <w:rFonts w:hint="eastAsia"/>
          <w:sz w:val="22"/>
        </w:rPr>
        <w:t>이라고</w:t>
      </w:r>
      <w:r w:rsidR="00DA1578" w:rsidRPr="00FC2D0F">
        <w:rPr>
          <w:sz w:val="22"/>
        </w:rPr>
        <w:t xml:space="preserve"> 인용함</w:t>
      </w:r>
      <w:r w:rsidRPr="00FC2D0F">
        <w:rPr>
          <w:sz w:val="22"/>
        </w:rPr>
        <w:t xml:space="preserve">. </w:t>
      </w:r>
    </w:p>
    <w:p w14:paraId="0B09E0AC" w14:textId="68EF3F96" w:rsidR="00973F72" w:rsidRPr="00FC2D0F" w:rsidRDefault="00490645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-</w:t>
      </w:r>
      <w:r w:rsidR="00973F72" w:rsidRPr="00FC2D0F">
        <w:rPr>
          <w:rFonts w:hint="eastAsia"/>
          <w:sz w:val="22"/>
        </w:rPr>
        <w:t xml:space="preserve"> </w:t>
      </w:r>
      <w:r w:rsidR="00DA1578" w:rsidRPr="00FC2D0F">
        <w:rPr>
          <w:sz w:val="22"/>
        </w:rPr>
        <w:t xml:space="preserve">결정이 공학인들 자신의 기술적 실무와 윤리적 기준들과 수용 불가한 타협을 </w:t>
      </w:r>
    </w:p>
    <w:p w14:paraId="32DF8D70" w14:textId="14FCD578" w:rsidR="00DA1578" w:rsidRPr="00FC2D0F" w:rsidRDefault="00DA1578" w:rsidP="00DA1578">
      <w:pPr>
        <w:spacing w:after="0" w:line="180" w:lineRule="auto"/>
        <w:jc w:val="left"/>
        <w:rPr>
          <w:sz w:val="22"/>
        </w:rPr>
      </w:pPr>
      <w:r w:rsidRPr="00FC2D0F">
        <w:rPr>
          <w:sz w:val="22"/>
        </w:rPr>
        <w:t>하도록 공학자</w:t>
      </w:r>
      <w:r w:rsidRPr="00FC2D0F">
        <w:rPr>
          <w:rFonts w:hint="eastAsia"/>
          <w:sz w:val="22"/>
        </w:rPr>
        <w:t>들에게</w:t>
      </w:r>
      <w:r w:rsidRPr="00FC2D0F">
        <w:rPr>
          <w:sz w:val="22"/>
        </w:rPr>
        <w:t xml:space="preserve"> 강요하지 않기 때문에 경영자에 의해서 내려지거나, 적어도 경영적 고려 사항들에 의</w:t>
      </w:r>
      <w:r w:rsidRPr="00FC2D0F">
        <w:rPr>
          <w:rFonts w:hint="eastAsia"/>
          <w:sz w:val="22"/>
        </w:rPr>
        <w:t>해서</w:t>
      </w:r>
      <w:r w:rsidRPr="00FC2D0F">
        <w:rPr>
          <w:sz w:val="22"/>
        </w:rPr>
        <w:t xml:space="preserve"> 통제되어야 하는 결정</w:t>
      </w:r>
    </w:p>
    <w:sectPr w:rsidR="00DA1578" w:rsidRPr="00FC2D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2E5"/>
    <w:multiLevelType w:val="hybridMultilevel"/>
    <w:tmpl w:val="31CA706E"/>
    <w:lvl w:ilvl="0" w:tplc="4D84360C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114F3144"/>
    <w:multiLevelType w:val="hybridMultilevel"/>
    <w:tmpl w:val="B546B39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1CB868FA"/>
    <w:multiLevelType w:val="hybridMultilevel"/>
    <w:tmpl w:val="0352B406"/>
    <w:lvl w:ilvl="0" w:tplc="4D84360C">
      <w:start w:val="1"/>
      <w:numFmt w:val="decimalEnclosedCircle"/>
      <w:lvlText w:val="%1"/>
      <w:lvlJc w:val="left"/>
      <w:pPr>
        <w:ind w:left="44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3">
    <w:nsid w:val="23065A6A"/>
    <w:multiLevelType w:val="hybridMultilevel"/>
    <w:tmpl w:val="B546B39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2AAC3271"/>
    <w:multiLevelType w:val="hybridMultilevel"/>
    <w:tmpl w:val="C8D2AFD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0694521"/>
    <w:multiLevelType w:val="hybridMultilevel"/>
    <w:tmpl w:val="75A81AE2"/>
    <w:lvl w:ilvl="0" w:tplc="9CE22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FA1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2B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C9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5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C6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3C5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84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6E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87D10"/>
    <w:multiLevelType w:val="hybridMultilevel"/>
    <w:tmpl w:val="6A0CAA24"/>
    <w:lvl w:ilvl="0" w:tplc="4D84360C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>
    <w:nsid w:val="5C241CC8"/>
    <w:multiLevelType w:val="hybridMultilevel"/>
    <w:tmpl w:val="F3465D92"/>
    <w:lvl w:ilvl="0" w:tplc="66C4C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>
    <w:nsid w:val="60741D2E"/>
    <w:multiLevelType w:val="hybridMultilevel"/>
    <w:tmpl w:val="D2AA5908"/>
    <w:lvl w:ilvl="0" w:tplc="408E10E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9">
    <w:nsid w:val="64653DBA"/>
    <w:multiLevelType w:val="hybridMultilevel"/>
    <w:tmpl w:val="B05402F0"/>
    <w:lvl w:ilvl="0" w:tplc="F42AA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2A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CB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18A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88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A6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4C5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24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7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563B8B"/>
    <w:multiLevelType w:val="hybridMultilevel"/>
    <w:tmpl w:val="074E7500"/>
    <w:lvl w:ilvl="0" w:tplc="4D84360C">
      <w:start w:val="1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>
    <w:nsid w:val="6D8C5EA2"/>
    <w:multiLevelType w:val="hybridMultilevel"/>
    <w:tmpl w:val="4952263A"/>
    <w:lvl w:ilvl="0" w:tplc="97E4865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>
    <w:nsid w:val="755E6705"/>
    <w:multiLevelType w:val="hybridMultilevel"/>
    <w:tmpl w:val="D6D2F284"/>
    <w:lvl w:ilvl="0" w:tplc="10CCA0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>
    <w:nsid w:val="7E85150C"/>
    <w:multiLevelType w:val="hybridMultilevel"/>
    <w:tmpl w:val="E6B8C6B8"/>
    <w:lvl w:ilvl="0" w:tplc="4D84360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A6"/>
    <w:rsid w:val="0004783B"/>
    <w:rsid w:val="000757C3"/>
    <w:rsid w:val="000C09A6"/>
    <w:rsid w:val="002C1780"/>
    <w:rsid w:val="00490645"/>
    <w:rsid w:val="005C0049"/>
    <w:rsid w:val="00973F72"/>
    <w:rsid w:val="00A43A65"/>
    <w:rsid w:val="00A50EA2"/>
    <w:rsid w:val="00A615FC"/>
    <w:rsid w:val="00AA164C"/>
    <w:rsid w:val="00BC50EA"/>
    <w:rsid w:val="00BE4F9D"/>
    <w:rsid w:val="00DA1578"/>
    <w:rsid w:val="00DB498A"/>
    <w:rsid w:val="00E40EC0"/>
    <w:rsid w:val="00FC2D0F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3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A6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E40EC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A6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E40EC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6750</dc:creator>
  <cp:lastModifiedBy>USER</cp:lastModifiedBy>
  <cp:revision>2</cp:revision>
  <cp:lastPrinted>2026-05-22T04:02:00Z</cp:lastPrinted>
  <dcterms:created xsi:type="dcterms:W3CDTF">2026-06-19T09:42:00Z</dcterms:created>
  <dcterms:modified xsi:type="dcterms:W3CDTF">2026-06-19T09:42:00Z</dcterms:modified>
</cp:coreProperties>
</file>