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Ind w:w="90" w:type="dxa"/>
        <w:tblBorders>
          <w:top w:val="single" w:sz="6"/>
          <w:left w:val="single" w:sz="6"/>
          <w:bottom w:val="single" w:sz="6"/>
          <w:right w:val="single" w:sz="6"/>
        </w:tblBorders>
        <w:tblLook w:val="0000" w:firstRow="0" w:lastRow="0" w:firstColumn="0" w:lastColumn="0" w:noHBand="0" w:noVBand="0"/>
      </w:tblPr>
      <w:tblGrid>
        <w:gridCol w:w="1189"/>
        <w:gridCol w:w="7751"/>
      </w:tblGrid>
      <w:tr w:rsidR="018EC68A" w:rsidTr="62E69197" w14:paraId="30DC4986">
        <w:trPr>
          <w:trHeight w:val="975"/>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16B1F799" w14:textId="61CC977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Issue/</w:t>
            </w:r>
          </w:p>
          <w:p w:rsidR="018EC68A" w:rsidP="018EC68A" w:rsidRDefault="018EC68A" w14:paraId="22BF550D" w14:textId="33FF879D">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Date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0E9FC58B" w14:textId="537F337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7765BB80" w:rsidR="3E226680">
              <w:rPr>
                <w:rFonts w:ascii="맑은 고딕" w:hAnsi="맑은 고딕" w:eastAsia="맑은 고딕" w:cs="맑은 고딕" w:asciiTheme="majorAscii" w:hAnsiTheme="majorAscii" w:eastAsiaTheme="majorAscii" w:cstheme="majorAscii"/>
                <w:sz w:val="22"/>
                <w:szCs w:val="22"/>
                <w:lang w:val="en-US"/>
              </w:rPr>
              <w:t>25</w:t>
            </w:r>
            <w:r w:rsidRPr="7765BB80" w:rsidR="22F99040">
              <w:rPr>
                <w:rFonts w:ascii="맑은 고딕" w:hAnsi="맑은 고딕" w:eastAsia="맑은 고딕" w:cs="맑은 고딕" w:asciiTheme="majorAscii" w:hAnsiTheme="majorAscii" w:eastAsiaTheme="majorAscii" w:cstheme="majorAscii"/>
                <w:sz w:val="22"/>
                <w:szCs w:val="22"/>
                <w:lang w:val="en-US"/>
              </w:rPr>
              <w:t>4</w:t>
            </w:r>
            <w:r w:rsidRPr="7765BB80" w:rsidR="3E226680">
              <w:rPr>
                <w:rFonts w:ascii="맑은 고딕" w:hAnsi="맑은 고딕" w:eastAsia="맑은 고딕" w:cs="맑은 고딕" w:asciiTheme="majorAscii" w:hAnsiTheme="majorAscii" w:eastAsiaTheme="majorAscii" w:cstheme="majorAscii"/>
                <w:sz w:val="22"/>
                <w:szCs w:val="22"/>
                <w:lang w:val="en-US"/>
              </w:rPr>
              <w:t>호</w:t>
            </w:r>
          </w:p>
          <w:p w:rsidR="018EC68A" w:rsidP="7765BB80" w:rsidRDefault="018EC68A" w14:paraId="5529175C" w14:textId="5B0AAC7F">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7765BB80" w:rsidR="56D85105">
              <w:rPr>
                <w:rFonts w:ascii="맑은 고딕" w:hAnsi="맑은 고딕" w:eastAsia="맑은 고딕" w:cs="맑은 고딕" w:asciiTheme="majorAscii" w:hAnsiTheme="majorAscii" w:eastAsiaTheme="majorAscii" w:cstheme="majorAscii"/>
                <w:sz w:val="22"/>
                <w:szCs w:val="22"/>
                <w:lang w:val="en-US"/>
              </w:rPr>
              <w:t xml:space="preserve">June 18 </w:t>
            </w:r>
            <w:r w:rsidRPr="7765BB80" w:rsidR="3E226680">
              <w:rPr>
                <w:rFonts w:ascii="맑은 고딕" w:hAnsi="맑은 고딕" w:eastAsia="맑은 고딕" w:cs="맑은 고딕" w:asciiTheme="majorAscii" w:hAnsiTheme="majorAscii" w:eastAsiaTheme="majorAscii" w:cstheme="majorAscii"/>
                <w:sz w:val="22"/>
                <w:szCs w:val="22"/>
                <w:lang w:val="en-US"/>
              </w:rPr>
              <w:t>2026</w:t>
            </w:r>
          </w:p>
        </w:tc>
      </w:tr>
      <w:tr w:rsidR="018EC68A" w:rsidTr="62E69197" w14:paraId="3CFE587C">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79A38366" w14:textId="774EEC5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Reporter</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57798655" w14:textId="1A168BD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7765BB80" w:rsidR="3E226680">
              <w:rPr>
                <w:rFonts w:ascii="맑은 고딕" w:hAnsi="맑은 고딕" w:eastAsia="맑은 고딕" w:cs="맑은 고딕" w:asciiTheme="majorAscii" w:hAnsiTheme="majorAscii" w:eastAsiaTheme="majorAscii" w:cstheme="majorAscii"/>
                <w:sz w:val="22"/>
                <w:szCs w:val="22"/>
                <w:lang w:val="en-US"/>
              </w:rPr>
              <w:t xml:space="preserve">63기 </w:t>
            </w:r>
            <w:r w:rsidRPr="7765BB80" w:rsidR="3E226680">
              <w:rPr>
                <w:rFonts w:ascii="맑은 고딕" w:hAnsi="맑은 고딕" w:eastAsia="맑은 고딕" w:cs="맑은 고딕" w:asciiTheme="majorAscii" w:hAnsiTheme="majorAscii" w:eastAsiaTheme="majorAscii" w:cstheme="majorAscii"/>
                <w:sz w:val="22"/>
                <w:szCs w:val="22"/>
                <w:lang w:val="en-US"/>
              </w:rPr>
              <w:t>국제부</w:t>
            </w:r>
            <w:r w:rsidRPr="7765BB80" w:rsidR="3E226680">
              <w:rPr>
                <w:rFonts w:ascii="맑은 고딕" w:hAnsi="맑은 고딕" w:eastAsia="맑은 고딕" w:cs="맑은 고딕" w:asciiTheme="majorAscii" w:hAnsiTheme="majorAscii" w:eastAsiaTheme="majorAscii" w:cstheme="majorAscii"/>
                <w:sz w:val="22"/>
                <w:szCs w:val="22"/>
                <w:lang w:val="en-US"/>
              </w:rPr>
              <w:t xml:space="preserve"> </w:t>
            </w:r>
            <w:r w:rsidRPr="7765BB80" w:rsidR="77F22F60">
              <w:rPr>
                <w:rFonts w:ascii="맑은 고딕" w:hAnsi="맑은 고딕" w:eastAsia="맑은 고딕" w:cs="맑은 고딕" w:asciiTheme="majorAscii" w:hAnsiTheme="majorAscii" w:eastAsiaTheme="majorAscii" w:cstheme="majorAscii"/>
                <w:sz w:val="22"/>
                <w:szCs w:val="22"/>
                <w:lang w:val="en-US"/>
              </w:rPr>
              <w:t>정</w:t>
            </w:r>
            <w:r w:rsidRPr="7765BB80" w:rsidR="3E226680">
              <w:rPr>
                <w:rFonts w:ascii="맑은 고딕" w:hAnsi="맑은 고딕" w:eastAsia="맑은 고딕" w:cs="맑은 고딕" w:asciiTheme="majorAscii" w:hAnsiTheme="majorAscii" w:eastAsiaTheme="majorAscii" w:cstheme="majorAscii"/>
                <w:sz w:val="22"/>
                <w:szCs w:val="22"/>
                <w:lang w:val="en-US"/>
              </w:rPr>
              <w:t>기자</w:t>
            </w:r>
            <w:r w:rsidRPr="7765BB80" w:rsidR="3E226680">
              <w:rPr>
                <w:rFonts w:ascii="맑은 고딕" w:hAnsi="맑은 고딕" w:eastAsia="맑은 고딕" w:cs="맑은 고딕" w:asciiTheme="majorAscii" w:hAnsiTheme="majorAscii" w:eastAsiaTheme="majorAscii" w:cstheme="majorAscii"/>
                <w:sz w:val="22"/>
                <w:szCs w:val="22"/>
                <w:lang w:val="en-US"/>
              </w:rPr>
              <w:t xml:space="preserve"> </w:t>
            </w:r>
            <w:r w:rsidRPr="7765BB80" w:rsidR="3E226680">
              <w:rPr>
                <w:rFonts w:ascii="맑은 고딕" w:hAnsi="맑은 고딕" w:eastAsia="맑은 고딕" w:cs="맑은 고딕" w:asciiTheme="majorAscii" w:hAnsiTheme="majorAscii" w:eastAsiaTheme="majorAscii" w:cstheme="majorAscii"/>
                <w:sz w:val="22"/>
                <w:szCs w:val="22"/>
                <w:lang w:val="en-US"/>
              </w:rPr>
              <w:t>강윤아</w:t>
            </w:r>
          </w:p>
        </w:tc>
      </w:tr>
      <w:tr w:rsidR="018EC68A" w:rsidTr="62E69197" w14:paraId="51A086AA">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32D71CD7" w14:textId="72E5D30C">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Section</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36C4F82F" w14:textId="11D4A72D">
            <w:pPr>
              <w:widowControl w:val="0"/>
              <w:spacing w:line="300" w:lineRule="auto"/>
              <w:ind w:leftChars="0"/>
              <w:jc w:val="both"/>
              <w:rPr>
                <w:rFonts w:ascii="맑은 고딕" w:hAnsi="맑은 고딕" w:eastAsia="맑은 고딕" w:cs="맑은 고딕" w:asciiTheme="majorAscii" w:hAnsiTheme="majorAscii" w:eastAsiaTheme="majorAscii" w:cstheme="majorAscii"/>
                <w:b w:val="0"/>
                <w:bCs w:val="0"/>
                <w:sz w:val="22"/>
                <w:szCs w:val="22"/>
                <w:lang w:val="en-US"/>
              </w:rPr>
            </w:pPr>
            <w:r w:rsidRPr="62E69197" w:rsidR="3AC820FA">
              <w:rPr>
                <w:rFonts w:ascii="맑은 고딕" w:hAnsi="맑은 고딕" w:eastAsia="맑은 고딕" w:cs="맑은 고딕" w:asciiTheme="majorAscii" w:hAnsiTheme="majorAscii" w:eastAsiaTheme="majorAscii" w:cstheme="majorAscii"/>
                <w:b w:val="0"/>
                <w:bCs w:val="0"/>
                <w:sz w:val="22"/>
                <w:szCs w:val="22"/>
                <w:lang w:val="en-US"/>
              </w:rPr>
              <w:t>International</w:t>
            </w:r>
          </w:p>
        </w:tc>
      </w:tr>
      <w:tr w:rsidR="018EC68A" w:rsidTr="62E69197" w14:paraId="569B3FA3">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6A80CCBE" w14:textId="07960F41">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Title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2B29EAA5" w14:textId="7CD0781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35B8B17B" w:rsidR="5270BB99">
              <w:rPr>
                <w:rFonts w:ascii="맑은 고딕" w:hAnsi="맑은 고딕" w:eastAsia="맑은 고딕" w:cs="맑은 고딕" w:asciiTheme="majorAscii" w:hAnsiTheme="majorAscii" w:eastAsiaTheme="majorAscii" w:cstheme="majorAscii"/>
                <w:sz w:val="22"/>
                <w:szCs w:val="22"/>
                <w:lang w:val="en-US"/>
              </w:rPr>
              <w:t>기후이주</w:t>
            </w:r>
          </w:p>
        </w:tc>
      </w:tr>
      <w:tr w:rsidR="018EC68A" w:rsidTr="62E69197" w14:paraId="52A87A4C">
        <w:trPr>
          <w:trHeight w:val="51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529C379E" w14:textId="5DC9DC1A">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Purpose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59892747" w:rsidP="7765BB80" w:rsidRDefault="59892747" w14:paraId="519CE3ED" w14:textId="1BF0C51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35B8B17B" w:rsidR="02F84F4B">
              <w:rPr>
                <w:rFonts w:ascii="맑은 고딕" w:hAnsi="맑은 고딕" w:eastAsia="맑은 고딕" w:cs="맑은 고딕" w:asciiTheme="majorAscii" w:hAnsiTheme="majorAscii" w:eastAsiaTheme="majorAscii" w:cstheme="majorAscii"/>
                <w:sz w:val="22"/>
                <w:szCs w:val="22"/>
              </w:rPr>
              <w:t>기후 변화로 전쟁으로 인한 난민과는 다른 새로운 형태의 난민에 대해 조명해보고 기후위기의 문제점을 시사하는 기사를 작성하고자 하였다.</w:t>
            </w:r>
          </w:p>
        </w:tc>
      </w:tr>
      <w:tr w:rsidR="018EC68A" w:rsidTr="62E69197" w14:paraId="4CC913FF">
        <w:trPr>
          <w:trHeight w:val="117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BD87C1A" w14:textId="403FB20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Outline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35B8B17B" w:rsidRDefault="018EC68A" w14:paraId="766F99CD" w14:textId="1F0696E1">
            <w:pPr>
              <w:widowControl w:val="0"/>
              <w:spacing w:line="300" w:lineRule="auto"/>
              <w:ind w:leftChars="0"/>
              <w:jc w:val="both"/>
              <w:rPr>
                <w:rFonts w:ascii="맑은 고딕" w:hAnsi="맑은 고딕" w:eastAsia="맑은 고딕" w:cs="맑은 고딕" w:asciiTheme="majorAscii" w:hAnsiTheme="majorAscii" w:eastAsiaTheme="majorAscii" w:cstheme="majorAscii"/>
                <w:b w:val="1"/>
                <w:bCs w:val="1"/>
                <w:sz w:val="22"/>
                <w:szCs w:val="22"/>
              </w:rPr>
            </w:pPr>
          </w:p>
          <w:p w:rsidR="018EC68A" w:rsidP="35B8B17B" w:rsidRDefault="018EC68A" w14:paraId="501ECE8C" w14:textId="063B4BCF">
            <w:pPr>
              <w:widowControl w:val="0"/>
              <w:spacing w:line="300" w:lineRule="auto"/>
              <w:ind/>
              <w:jc w:val="both"/>
              <w:rPr>
                <w:rFonts w:ascii="맑은 고딕" w:hAnsi="맑은 고딕" w:eastAsia="맑은 고딕" w:cs="맑은 고딕" w:asciiTheme="majorAscii" w:hAnsiTheme="majorAscii" w:eastAsiaTheme="majorAscii" w:cstheme="majorAscii"/>
                <w:b w:val="1"/>
                <w:bCs w:val="1"/>
                <w:sz w:val="22"/>
                <w:szCs w:val="22"/>
              </w:rPr>
            </w:pPr>
            <w:r w:rsidRPr="35B8B17B" w:rsidR="3FB70051">
              <w:rPr>
                <w:rFonts w:ascii="맑은 고딕" w:hAnsi="맑은 고딕" w:eastAsia="맑은 고딕" w:cs="맑은 고딕" w:asciiTheme="majorAscii" w:hAnsiTheme="majorAscii" w:eastAsiaTheme="majorAscii" w:cstheme="majorAscii"/>
                <w:b w:val="1"/>
                <w:bCs w:val="1"/>
                <w:sz w:val="22"/>
                <w:szCs w:val="22"/>
              </w:rPr>
              <w:t>1문단 기후변화가 촉발한 새로운 인구 이동</w:t>
            </w:r>
          </w:p>
          <w:p w:rsidR="018EC68A" w:rsidP="35B8B17B" w:rsidRDefault="018EC68A" w14:paraId="3F83C77B" w14:textId="2325DDDF">
            <w:pPr>
              <w:pStyle w:val="Normal"/>
              <w:widowControl w:val="0"/>
              <w:spacing w:line="300" w:lineRule="auto"/>
              <w:ind/>
              <w:jc w:val="both"/>
              <w:rPr>
                <w:rFonts w:ascii="맑은 고딕" w:hAnsi="맑은 고딕" w:eastAsia="맑은 고딕" w:cs="맑은 고딕" w:asciiTheme="majorAscii" w:hAnsiTheme="majorAscii" w:eastAsiaTheme="majorAscii" w:cstheme="majorAscii"/>
                <w:sz w:val="22"/>
                <w:szCs w:val="22"/>
              </w:rPr>
            </w:pPr>
            <w:r w:rsidRPr="35B8B17B" w:rsidR="3FB70051">
              <w:rPr>
                <w:rFonts w:ascii="맑은 고딕" w:hAnsi="맑은 고딕" w:eastAsia="맑은 고딕" w:cs="맑은 고딕" w:asciiTheme="majorAscii" w:hAnsiTheme="majorAscii" w:eastAsiaTheme="majorAscii" w:cstheme="majorAscii"/>
                <w:sz w:val="22"/>
                <w:szCs w:val="22"/>
              </w:rPr>
              <w:t>기후변화는 더 이상 먼 미래의 문제가 아니라 현재의 삶을 직접적으로 변화시키고 있는 현실이다. 폭염과 홍수, 해수면 상승과 같은 극단적 기후 현상은 사람들이 오랫동안 살아온 터전을 근본적으로 위협하고 있다. 특히 농업이나 어업에 의존하던 지역에서는 생계 기반이 무너지면서 일상적인 생활 자체가 어려워지</w:t>
            </w:r>
            <w:r w:rsidRPr="35B8B17B" w:rsidR="2AA409CF">
              <w:rPr>
                <w:rFonts w:ascii="맑은 고딕" w:hAnsi="맑은 고딕" w:eastAsia="맑은 고딕" w:cs="맑은 고딕" w:asciiTheme="majorAscii" w:hAnsiTheme="majorAscii" w:eastAsiaTheme="majorAscii" w:cstheme="majorAscii"/>
                <w:sz w:val="22"/>
                <w:szCs w:val="22"/>
              </w:rPr>
              <w:t>는 추세이다</w:t>
            </w:r>
            <w:r w:rsidRPr="35B8B17B" w:rsidR="3FB70051">
              <w:rPr>
                <w:rFonts w:ascii="맑은 고딕" w:hAnsi="맑은 고딕" w:eastAsia="맑은 고딕" w:cs="맑은 고딕" w:asciiTheme="majorAscii" w:hAnsiTheme="majorAscii" w:eastAsiaTheme="majorAscii" w:cstheme="majorAscii"/>
                <w:sz w:val="22"/>
                <w:szCs w:val="22"/>
              </w:rPr>
              <w:t>.</w:t>
            </w:r>
            <w:r w:rsidRPr="35B8B17B" w:rsidR="7DF5F1CA">
              <w:rPr>
                <w:rFonts w:ascii="맑은 고딕" w:hAnsi="맑은 고딕" w:eastAsia="맑은 고딕" w:cs="맑은 고딕" w:asciiTheme="majorAscii" w:hAnsiTheme="majorAscii" w:eastAsiaTheme="majorAscii" w:cstheme="majorAscii"/>
                <w:sz w:val="22"/>
                <w:szCs w:val="22"/>
              </w:rPr>
              <w:t xml:space="preserve"> 또한</w:t>
            </w:r>
            <w:r w:rsidRPr="35B8B17B" w:rsidR="3FB70051">
              <w:rPr>
                <w:rFonts w:ascii="맑은 고딕" w:hAnsi="맑은 고딕" w:eastAsia="맑은 고딕" w:cs="맑은 고딕" w:asciiTheme="majorAscii" w:hAnsiTheme="majorAscii" w:eastAsiaTheme="majorAscii" w:cstheme="majorAscii"/>
                <w:sz w:val="22"/>
                <w:szCs w:val="22"/>
              </w:rPr>
              <w:t xml:space="preserve"> 최근에는 전쟁이나 정치적 이유가 아니라 기후로 인해 삶의 터전을 떠나는 사람들이 점점 증가하</w:t>
            </w:r>
            <w:r w:rsidRPr="35B8B17B" w:rsidR="7DEE2FAE">
              <w:rPr>
                <w:rFonts w:ascii="맑은 고딕" w:hAnsi="맑은 고딕" w:eastAsia="맑은 고딕" w:cs="맑은 고딕" w:asciiTheme="majorAscii" w:hAnsiTheme="majorAscii" w:eastAsiaTheme="majorAscii" w:cstheme="majorAscii"/>
                <w:sz w:val="22"/>
                <w:szCs w:val="22"/>
              </w:rPr>
              <w:t>고 있다</w:t>
            </w:r>
            <w:r w:rsidRPr="35B8B17B" w:rsidR="3FB70051">
              <w:rPr>
                <w:rFonts w:ascii="맑은 고딕" w:hAnsi="맑은 고딕" w:eastAsia="맑은 고딕" w:cs="맑은 고딕" w:asciiTheme="majorAscii" w:hAnsiTheme="majorAscii" w:eastAsiaTheme="majorAscii" w:cstheme="majorAscii"/>
                <w:sz w:val="22"/>
                <w:szCs w:val="22"/>
              </w:rPr>
              <w:t>. 이는 단순한 환경 변화가 아니라 인간의 거주 방식 자체를 바꾸는 문제로 이어지고 있다. 이처럼 기후변화는 사람들의 이동을 강요하는 새로운 원인으로 자리 잡고 있다.</w:t>
            </w:r>
          </w:p>
          <w:p w:rsidR="018EC68A" w:rsidP="35B8B17B" w:rsidRDefault="018EC68A" w14:paraId="26A41877" w14:textId="691A2BA1">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 xml:space="preserve"> </w:t>
            </w:r>
          </w:p>
          <w:p w:rsidR="018EC68A" w:rsidP="35B8B17B" w:rsidRDefault="018EC68A" w14:paraId="383C18DC" w14:textId="4F91FDC2">
            <w:pPr>
              <w:pStyle w:val="Normal"/>
              <w:widowControl w:val="0"/>
              <w:spacing w:line="300" w:lineRule="auto"/>
              <w:ind/>
              <w:jc w:val="both"/>
              <w:rPr>
                <w:rFonts w:ascii="맑은 고딕" w:hAnsi="맑은 고딕" w:eastAsia="맑은 고딕" w:cs="맑은 고딕" w:asciiTheme="majorAscii" w:hAnsiTheme="majorAscii" w:eastAsiaTheme="majorAscii" w:cstheme="majorAscii"/>
                <w:b w:val="1"/>
                <w:bCs w:val="1"/>
                <w:sz w:val="22"/>
                <w:szCs w:val="22"/>
              </w:rPr>
            </w:pPr>
            <w:r w:rsidRPr="35B8B17B" w:rsidR="3FB70051">
              <w:rPr>
                <w:rFonts w:ascii="맑은 고딕" w:hAnsi="맑은 고딕" w:eastAsia="맑은 고딕" w:cs="맑은 고딕" w:asciiTheme="majorAscii" w:hAnsiTheme="majorAscii" w:eastAsiaTheme="majorAscii" w:cstheme="majorAscii"/>
                <w:b w:val="1"/>
                <w:bCs w:val="1"/>
                <w:sz w:val="22"/>
                <w:szCs w:val="22"/>
              </w:rPr>
              <w:t>2문단 기후 이주의 개념과 특징</w:t>
            </w:r>
          </w:p>
          <w:p w:rsidR="018EC68A" w:rsidP="35B8B17B" w:rsidRDefault="018EC68A" w14:paraId="51B1D19C" w14:textId="02C1296F">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 xml:space="preserve">기후 이주란 기후변화로 인해 거주 환경이 악화되어 사람들이 다른 지역으로 이동하는 현상을 의미한다. 이는 전쟁이나 정치적 박해를 피해 이동하는 기존 난민과는 발생 원인에서 뚜렷한 차이를 보인다. 기후 이주는 갑작스러운 </w:t>
            </w:r>
            <w:r w:rsidRPr="35B8B17B" w:rsidR="3FB70051">
              <w:rPr>
                <w:rFonts w:ascii="맑은 고딕" w:hAnsi="맑은 고딕" w:eastAsia="맑은 고딕" w:cs="맑은 고딕" w:asciiTheme="majorAscii" w:hAnsiTheme="majorAscii" w:eastAsiaTheme="majorAscii" w:cstheme="majorAscii"/>
                <w:sz w:val="22"/>
                <w:szCs w:val="22"/>
              </w:rPr>
              <w:t>사건이라기보다</w:t>
            </w:r>
            <w:r w:rsidRPr="35B8B17B" w:rsidR="7DFDE8BA">
              <w:rPr>
                <w:rFonts w:ascii="맑은 고딕" w:hAnsi="맑은 고딕" w:eastAsia="맑은 고딕" w:cs="맑은 고딕" w:asciiTheme="majorAscii" w:hAnsiTheme="majorAscii" w:eastAsiaTheme="majorAscii" w:cstheme="majorAscii"/>
                <w:sz w:val="22"/>
                <w:szCs w:val="22"/>
              </w:rPr>
              <w:t>능</w:t>
            </w:r>
            <w:r w:rsidRPr="35B8B17B" w:rsidR="3FB70051">
              <w:rPr>
                <w:rFonts w:ascii="맑은 고딕" w:hAnsi="맑은 고딕" w:eastAsia="맑은 고딕" w:cs="맑은 고딕" w:asciiTheme="majorAscii" w:hAnsiTheme="majorAscii" w:eastAsiaTheme="majorAscii" w:cstheme="majorAscii"/>
                <w:sz w:val="22"/>
                <w:szCs w:val="22"/>
              </w:rPr>
              <w:t xml:space="preserve"> 장기간에 걸쳐 누적되는 환경 변화의 결과로 나타나는 경우가 많다. 또한 국경을 넘어 이동하기보다는 같은 국가 내에서 이동하는 ‘국내 이주’ 형태로 나타나는 비율도 높다. 이러한 특징 때문에 기후 이주는 기존 난민 개념만으로는 충분히 설명하기 어려운 복합적인 현상이다. 따라서 새로운 개념적 접근과 이해가 요구되고 있다.</w:t>
            </w:r>
          </w:p>
          <w:p w:rsidR="018EC68A" w:rsidP="35B8B17B" w:rsidRDefault="018EC68A" w14:paraId="4EED1795" w14:textId="4D1E9C9A">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 xml:space="preserve"> </w:t>
            </w:r>
          </w:p>
          <w:p w:rsidR="018EC68A" w:rsidP="35B8B17B" w:rsidRDefault="018EC68A" w14:paraId="21263D9B" w14:textId="65262DF9">
            <w:pPr>
              <w:pStyle w:val="Normal"/>
              <w:widowControl w:val="0"/>
              <w:spacing w:line="300" w:lineRule="auto"/>
              <w:ind/>
              <w:jc w:val="both"/>
              <w:rPr>
                <w:rFonts w:ascii="맑은 고딕" w:hAnsi="맑은 고딕" w:eastAsia="맑은 고딕" w:cs="맑은 고딕" w:asciiTheme="majorAscii" w:hAnsiTheme="majorAscii" w:eastAsiaTheme="majorAscii" w:cstheme="majorAscii"/>
                <w:b w:val="1"/>
                <w:bCs w:val="1"/>
                <w:sz w:val="22"/>
                <w:szCs w:val="22"/>
              </w:rPr>
            </w:pPr>
            <w:r w:rsidRPr="35B8B17B" w:rsidR="3FB70051">
              <w:rPr>
                <w:rFonts w:ascii="맑은 고딕" w:hAnsi="맑은 고딕" w:eastAsia="맑은 고딕" w:cs="맑은 고딕" w:asciiTheme="majorAscii" w:hAnsiTheme="majorAscii" w:eastAsiaTheme="majorAscii" w:cstheme="majorAscii"/>
                <w:b w:val="1"/>
                <w:bCs w:val="1"/>
                <w:sz w:val="22"/>
                <w:szCs w:val="22"/>
              </w:rPr>
              <w:t>3문단 기후 난민의 법적 공백과 인권 문제</w:t>
            </w:r>
          </w:p>
          <w:p w:rsidR="018EC68A" w:rsidP="35B8B17B" w:rsidRDefault="018EC68A" w14:paraId="6D784033" w14:textId="5628AEAC">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그러나 이러한 기후 이주민들은 국제사회에서 충분한 보호를 받지 못하고 있다. 현재 국제 난민 협약은 전쟁이나 정치적 박해를 기준으로 보호 대상을 규정하고 있기 때문이다. 그 결과 기후로 인해 삶의 터전을 잃은 사람들은 공식적인 난민으로 인정받지 못하는 상황에 놓인다. 이는 국제사회에서 보호의 사각지대를 만들어내며 심각한 인권 문제로 이어질 수 있다. 특히 국가 간 책임 소재가 불분명해 지원과 보호가 지연되는 경우도 발생한다. 결국 기후 이주는 환경 문제를 넘어 법과 제도의 한계를 드러내는 구조적인 문제다.</w:t>
            </w:r>
          </w:p>
          <w:p w:rsidR="018EC68A" w:rsidP="35B8B17B" w:rsidRDefault="018EC68A" w14:paraId="30376DDC" w14:textId="333ADD29">
            <w:pPr>
              <w:pStyle w:val="Normal"/>
              <w:widowControl w:val="0"/>
              <w:spacing w:line="300" w:lineRule="auto"/>
              <w:ind/>
              <w:jc w:val="both"/>
              <w:rPr>
                <w:rFonts w:ascii="맑은 고딕" w:hAnsi="맑은 고딕" w:eastAsia="맑은 고딕" w:cs="맑은 고딕" w:asciiTheme="majorAscii" w:hAnsiTheme="majorAscii" w:eastAsiaTheme="majorAscii" w:cstheme="majorAscii"/>
                <w:b w:val="1"/>
                <w:bCs w:val="1"/>
                <w:sz w:val="22"/>
                <w:szCs w:val="22"/>
              </w:rPr>
            </w:pPr>
            <w:r w:rsidRPr="35B8B17B" w:rsidR="3FB70051">
              <w:rPr>
                <w:rFonts w:ascii="맑은 고딕" w:hAnsi="맑은 고딕" w:eastAsia="맑은 고딕" w:cs="맑은 고딕" w:asciiTheme="majorAscii" w:hAnsiTheme="majorAscii" w:eastAsiaTheme="majorAscii" w:cstheme="majorAscii"/>
                <w:b w:val="1"/>
                <w:bCs w:val="1"/>
                <w:sz w:val="22"/>
                <w:szCs w:val="22"/>
              </w:rPr>
              <w:t xml:space="preserve"> </w:t>
            </w:r>
          </w:p>
          <w:p w:rsidR="018EC68A" w:rsidP="35B8B17B" w:rsidRDefault="018EC68A" w14:paraId="490AFF8C" w14:textId="192562FD">
            <w:pPr>
              <w:pStyle w:val="Normal"/>
              <w:widowControl w:val="0"/>
              <w:spacing w:line="300" w:lineRule="auto"/>
              <w:ind/>
              <w:jc w:val="both"/>
              <w:rPr>
                <w:rFonts w:ascii="맑은 고딕" w:hAnsi="맑은 고딕" w:eastAsia="맑은 고딕" w:cs="맑은 고딕" w:asciiTheme="majorAscii" w:hAnsiTheme="majorAscii" w:eastAsiaTheme="majorAscii" w:cstheme="majorAscii"/>
                <w:b w:val="1"/>
                <w:bCs w:val="1"/>
                <w:sz w:val="22"/>
                <w:szCs w:val="22"/>
              </w:rPr>
            </w:pPr>
            <w:r w:rsidRPr="35B8B17B" w:rsidR="3FB70051">
              <w:rPr>
                <w:rFonts w:ascii="맑은 고딕" w:hAnsi="맑은 고딕" w:eastAsia="맑은 고딕" w:cs="맑은 고딕" w:asciiTheme="majorAscii" w:hAnsiTheme="majorAscii" w:eastAsiaTheme="majorAscii" w:cstheme="majorAscii"/>
                <w:b w:val="1"/>
                <w:bCs w:val="1"/>
                <w:sz w:val="22"/>
                <w:szCs w:val="22"/>
              </w:rPr>
              <w:t>4문단</w:t>
            </w:r>
            <w:r w:rsidRPr="35B8B17B" w:rsidR="4AA42AD6">
              <w:rPr>
                <w:rFonts w:ascii="맑은 고딕" w:hAnsi="맑은 고딕" w:eastAsia="맑은 고딕" w:cs="맑은 고딕" w:asciiTheme="majorAscii" w:hAnsiTheme="majorAscii" w:eastAsiaTheme="majorAscii" w:cstheme="majorAscii"/>
                <w:b w:val="1"/>
                <w:bCs w:val="1"/>
                <w:sz w:val="22"/>
                <w:szCs w:val="22"/>
              </w:rPr>
              <w:t xml:space="preserve"> </w:t>
            </w:r>
            <w:r w:rsidRPr="35B8B17B" w:rsidR="3FB70051">
              <w:rPr>
                <w:rFonts w:ascii="맑은 고딕" w:hAnsi="맑은 고딕" w:eastAsia="맑은 고딕" w:cs="맑은 고딕" w:asciiTheme="majorAscii" w:hAnsiTheme="majorAscii" w:eastAsiaTheme="majorAscii" w:cstheme="majorAscii"/>
                <w:b w:val="1"/>
                <w:bCs w:val="1"/>
                <w:sz w:val="22"/>
                <w:szCs w:val="22"/>
              </w:rPr>
              <w:t>국가 소멸과 ‘국가 없는 국민’ 문제</w:t>
            </w:r>
          </w:p>
          <w:p w:rsidR="018EC68A" w:rsidP="35B8B17B" w:rsidRDefault="018EC68A" w14:paraId="623F3895" w14:textId="7234F1D5">
            <w:pPr>
              <w:pStyle w:val="Normal"/>
              <w:widowControl w:val="0"/>
              <w:spacing w:line="300" w:lineRule="auto"/>
              <w:ind/>
              <w:jc w:val="both"/>
              <w:rPr>
                <w:rFonts w:ascii="맑은 고딕" w:hAnsi="맑은 고딕" w:eastAsia="맑은 고딕" w:cs="맑은 고딕" w:asciiTheme="majorAscii" w:hAnsiTheme="majorAscii" w:eastAsiaTheme="majorAscii" w:cstheme="majorAscii"/>
                <w:sz w:val="22"/>
                <w:szCs w:val="22"/>
              </w:rPr>
            </w:pPr>
            <w:r w:rsidRPr="35B8B17B" w:rsidR="3FB70051">
              <w:rPr>
                <w:rFonts w:ascii="맑은 고딕" w:hAnsi="맑은 고딕" w:eastAsia="맑은 고딕" w:cs="맑은 고딕" w:asciiTheme="majorAscii" w:hAnsiTheme="majorAscii" w:eastAsiaTheme="majorAscii" w:cstheme="majorAscii"/>
                <w:sz w:val="22"/>
                <w:szCs w:val="22"/>
              </w:rPr>
              <w:t xml:space="preserve">기후 이주는 이제 개인의 이동을 넘어 국가의 존속 자체를 위협하는 </w:t>
            </w:r>
            <w:r w:rsidRPr="35B8B17B" w:rsidR="3FB70051">
              <w:rPr>
                <w:rFonts w:ascii="맑은 고딕" w:hAnsi="맑은 고딕" w:eastAsia="맑은 고딕" w:cs="맑은 고딕" w:asciiTheme="majorAscii" w:hAnsiTheme="majorAscii" w:eastAsiaTheme="majorAscii" w:cstheme="majorAscii"/>
                <w:sz w:val="22"/>
                <w:szCs w:val="22"/>
              </w:rPr>
              <w:t>단계로까지</w:t>
            </w:r>
            <w:r w:rsidRPr="35B8B17B" w:rsidR="3FB70051">
              <w:rPr>
                <w:rFonts w:ascii="맑은 고딕" w:hAnsi="맑은 고딕" w:eastAsia="맑은 고딕" w:cs="맑은 고딕" w:asciiTheme="majorAscii" w:hAnsiTheme="majorAscii" w:eastAsiaTheme="majorAscii" w:cstheme="majorAscii"/>
                <w:sz w:val="22"/>
                <w:szCs w:val="22"/>
              </w:rPr>
              <w:t xml:space="preserve"> 확장되고 있다. 해수면 상승은 일부 국가의 영토를 물리적으로 사라지게 만들 가능성이 있으며, 이는 기존 국제질서의 근간을 흔드는 문제다. 국제사회는 지금까지 ‘영토를 기반으로 한 </w:t>
            </w:r>
            <w:r w:rsidRPr="35B8B17B" w:rsidR="3FB70051">
              <w:rPr>
                <w:rFonts w:ascii="맑은 고딕" w:hAnsi="맑은 고딕" w:eastAsia="맑은 고딕" w:cs="맑은 고딕" w:asciiTheme="majorAscii" w:hAnsiTheme="majorAscii" w:eastAsiaTheme="majorAscii" w:cstheme="majorAscii"/>
                <w:sz w:val="22"/>
                <w:szCs w:val="22"/>
              </w:rPr>
              <w:t>국가’를</w:t>
            </w:r>
            <w:r w:rsidRPr="35B8B17B" w:rsidR="3FB70051">
              <w:rPr>
                <w:rFonts w:ascii="맑은 고딕" w:hAnsi="맑은 고딕" w:eastAsia="맑은 고딕" w:cs="맑은 고딕" w:asciiTheme="majorAscii" w:hAnsiTheme="majorAscii" w:eastAsiaTheme="majorAscii" w:cstheme="majorAscii"/>
                <w:sz w:val="22"/>
                <w:szCs w:val="22"/>
              </w:rPr>
              <w:t xml:space="preserve"> 전제로 운영되어 왔다. 그러나 영토가 사라지는 상황이 현실화될 경우 국민의 국적과 권리, 정치적 지위는 어떻게 보장될 것인지에 대한 근본적인 질문이 제기된다. 실제로 남태평양의 섬나라 투발루는 평균 해발고도가 매우 낮아 해수면 상승의 영향을 직접적으로 받고 있으며 일부 지역은 이미 침수되고 있다. </w:t>
            </w:r>
            <w:r w:rsidRPr="35B8B17B" w:rsidR="4BEA5BEA">
              <w:rPr>
                <w:rFonts w:ascii="맑은 고딕" w:hAnsi="맑은 고딕" w:eastAsia="맑은 고딕" w:cs="맑은 고딕" w:asciiTheme="majorAscii" w:hAnsiTheme="majorAscii" w:eastAsiaTheme="majorAscii" w:cstheme="majorAscii"/>
                <w:sz w:val="22"/>
                <w:szCs w:val="22"/>
              </w:rPr>
              <w:t>다시말해</w:t>
            </w:r>
            <w:r w:rsidRPr="35B8B17B" w:rsidR="4BEA5BEA">
              <w:rPr>
                <w:rFonts w:ascii="맑은 고딕" w:hAnsi="맑은 고딕" w:eastAsia="맑은 고딕" w:cs="맑은 고딕" w:asciiTheme="majorAscii" w:hAnsiTheme="majorAscii" w:eastAsiaTheme="majorAscii" w:cstheme="majorAscii"/>
                <w:sz w:val="22"/>
                <w:szCs w:val="22"/>
              </w:rPr>
              <w:t xml:space="preserve"> </w:t>
            </w:r>
            <w:r w:rsidRPr="35B8B17B" w:rsidR="3FB70051">
              <w:rPr>
                <w:rFonts w:ascii="맑은 고딕" w:hAnsi="맑은 고딕" w:eastAsia="맑은 고딕" w:cs="맑은 고딕" w:asciiTheme="majorAscii" w:hAnsiTheme="majorAscii" w:eastAsiaTheme="majorAscii" w:cstheme="majorAscii"/>
                <w:sz w:val="22"/>
                <w:szCs w:val="22"/>
              </w:rPr>
              <w:t xml:space="preserve">기후변화는 ‘국가 없는 </w:t>
            </w:r>
            <w:r w:rsidRPr="35B8B17B" w:rsidR="3FB70051">
              <w:rPr>
                <w:rFonts w:ascii="맑은 고딕" w:hAnsi="맑은 고딕" w:eastAsia="맑은 고딕" w:cs="맑은 고딕" w:asciiTheme="majorAscii" w:hAnsiTheme="majorAscii" w:eastAsiaTheme="majorAscii" w:cstheme="majorAscii"/>
                <w:sz w:val="22"/>
                <w:szCs w:val="22"/>
              </w:rPr>
              <w:t>국민’이라는</w:t>
            </w:r>
            <w:r w:rsidRPr="35B8B17B" w:rsidR="3FB70051">
              <w:rPr>
                <w:rFonts w:ascii="맑은 고딕" w:hAnsi="맑은 고딕" w:eastAsia="맑은 고딕" w:cs="맑은 고딕" w:asciiTheme="majorAscii" w:hAnsiTheme="majorAscii" w:eastAsiaTheme="majorAscii" w:cstheme="majorAscii"/>
                <w:sz w:val="22"/>
                <w:szCs w:val="22"/>
              </w:rPr>
              <w:t xml:space="preserve"> 새로운 문제를 등장시키며 국제법의 한계를 드러내고 있</w:t>
            </w:r>
            <w:r w:rsidRPr="35B8B17B" w:rsidR="557D6B34">
              <w:rPr>
                <w:rFonts w:ascii="맑은 고딕" w:hAnsi="맑은 고딕" w:eastAsia="맑은 고딕" w:cs="맑은 고딕" w:asciiTheme="majorAscii" w:hAnsiTheme="majorAscii" w:eastAsiaTheme="majorAscii" w:cstheme="majorAscii"/>
                <w:sz w:val="22"/>
                <w:szCs w:val="22"/>
              </w:rPr>
              <w:t>는 것이다</w:t>
            </w:r>
            <w:r w:rsidRPr="35B8B17B" w:rsidR="3FB70051">
              <w:rPr>
                <w:rFonts w:ascii="맑은 고딕" w:hAnsi="맑은 고딕" w:eastAsia="맑은 고딕" w:cs="맑은 고딕" w:asciiTheme="majorAscii" w:hAnsiTheme="majorAscii" w:eastAsiaTheme="majorAscii" w:cstheme="majorAscii"/>
                <w:sz w:val="22"/>
                <w:szCs w:val="22"/>
              </w:rPr>
              <w:t>.</w:t>
            </w:r>
          </w:p>
          <w:p w:rsidR="018EC68A" w:rsidP="35B8B17B" w:rsidRDefault="018EC68A" w14:paraId="4B66F424" w14:textId="25DCEFE1">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 xml:space="preserve"> </w:t>
            </w:r>
          </w:p>
          <w:p w:rsidR="018EC68A" w:rsidP="35B8B17B" w:rsidRDefault="018EC68A" w14:paraId="2F237606" w14:textId="03752BD5">
            <w:pPr>
              <w:pStyle w:val="Normal"/>
              <w:widowControl w:val="0"/>
              <w:spacing w:line="300" w:lineRule="auto"/>
              <w:ind/>
              <w:jc w:val="both"/>
              <w:rPr>
                <w:rFonts w:ascii="맑은 고딕" w:hAnsi="맑은 고딕" w:eastAsia="맑은 고딕" w:cs="맑은 고딕" w:asciiTheme="majorAscii" w:hAnsiTheme="majorAscii" w:eastAsiaTheme="majorAscii" w:cstheme="majorAscii"/>
                <w:b w:val="1"/>
                <w:bCs w:val="1"/>
                <w:sz w:val="22"/>
                <w:szCs w:val="22"/>
              </w:rPr>
            </w:pPr>
            <w:r w:rsidRPr="35B8B17B" w:rsidR="3FB70051">
              <w:rPr>
                <w:rFonts w:ascii="맑은 고딕" w:hAnsi="맑은 고딕" w:eastAsia="맑은 고딕" w:cs="맑은 고딕" w:asciiTheme="majorAscii" w:hAnsiTheme="majorAscii" w:eastAsiaTheme="majorAscii" w:cstheme="majorAscii"/>
                <w:b w:val="1"/>
                <w:bCs w:val="1"/>
                <w:sz w:val="22"/>
                <w:szCs w:val="22"/>
              </w:rPr>
              <w:t>5문단</w:t>
            </w:r>
            <w:r w:rsidRPr="35B8B17B" w:rsidR="6CFD6AD6">
              <w:rPr>
                <w:rFonts w:ascii="맑은 고딕" w:hAnsi="맑은 고딕" w:eastAsia="맑은 고딕" w:cs="맑은 고딕" w:asciiTheme="majorAscii" w:hAnsiTheme="majorAscii" w:eastAsiaTheme="majorAscii" w:cstheme="majorAscii"/>
                <w:b w:val="1"/>
                <w:bCs w:val="1"/>
                <w:sz w:val="22"/>
                <w:szCs w:val="22"/>
              </w:rPr>
              <w:t xml:space="preserve"> </w:t>
            </w:r>
            <w:r w:rsidRPr="35B8B17B" w:rsidR="3FB70051">
              <w:rPr>
                <w:rFonts w:ascii="맑은 고딕" w:hAnsi="맑은 고딕" w:eastAsia="맑은 고딕" w:cs="맑은 고딕" w:asciiTheme="majorAscii" w:hAnsiTheme="majorAscii" w:eastAsiaTheme="majorAscii" w:cstheme="majorAscii"/>
                <w:b w:val="1"/>
                <w:bCs w:val="1"/>
                <w:sz w:val="22"/>
                <w:szCs w:val="22"/>
              </w:rPr>
              <w:t>도시로의 이주와 사회적 불평등 심화</w:t>
            </w:r>
          </w:p>
          <w:p w:rsidR="018EC68A" w:rsidP="35B8B17B" w:rsidRDefault="018EC68A" w14:paraId="71FD7704" w14:textId="722B8793">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한편 기후 이주는 도시 구조에도 중대한 영향을 미치고 있다. 대규모 인구 이동이 발생할 경우 도시의 수용 능력은 빠르게 한계에 도달하게 된다. 주거 공간과 일자리, 공공서비스가 충분히 마련되지 않은 상태에서 인구가 급격히 유입되면 다양한 사회 문제가 발생할 수밖에 없다. 특히 이주민들은 안정적인 일자리를 얻지 못하고 비공식 노동에 종사하는 경우가 많으며, 열악한 주거 환경에 놓이기 쉽다. 이는 도시 내 빈부 격차를 더욱 심화시키는 요인으로 작용한다. 실제로 방글라데시에서는 반복되는 홍수와 사이클론으로 농촌 주민들이 수도 다카로 이동하면서 빈민가가 빠르게 확대되고 있다. 이러한 사례는 기후 이주가 단순한 이동을 넘어 도시 불평등 구조를 강화하고 있음을 보여준다.</w:t>
            </w:r>
          </w:p>
          <w:p w:rsidR="018EC68A" w:rsidP="35B8B17B" w:rsidRDefault="018EC68A" w14:paraId="12835441" w14:textId="36FE3005">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 xml:space="preserve"> </w:t>
            </w:r>
          </w:p>
          <w:p w:rsidR="018EC68A" w:rsidP="35B8B17B" w:rsidRDefault="018EC68A" w14:paraId="3FBFA243" w14:textId="74E79A08">
            <w:pPr>
              <w:pStyle w:val="Normal"/>
              <w:widowControl w:val="0"/>
              <w:spacing w:line="300" w:lineRule="auto"/>
              <w:ind/>
              <w:jc w:val="both"/>
              <w:rPr>
                <w:rFonts w:ascii="맑은 고딕" w:hAnsi="맑은 고딕" w:eastAsia="맑은 고딕" w:cs="맑은 고딕" w:asciiTheme="majorAscii" w:hAnsiTheme="majorAscii" w:eastAsiaTheme="majorAscii" w:cstheme="majorAscii"/>
                <w:b w:val="1"/>
                <w:bCs w:val="1"/>
                <w:sz w:val="22"/>
                <w:szCs w:val="22"/>
              </w:rPr>
            </w:pPr>
            <w:r w:rsidRPr="35B8B17B" w:rsidR="3FB70051">
              <w:rPr>
                <w:rFonts w:ascii="맑은 고딕" w:hAnsi="맑은 고딕" w:eastAsia="맑은 고딕" w:cs="맑은 고딕" w:asciiTheme="majorAscii" w:hAnsiTheme="majorAscii" w:eastAsiaTheme="majorAscii" w:cstheme="majorAscii"/>
                <w:b w:val="1"/>
                <w:bCs w:val="1"/>
                <w:sz w:val="22"/>
                <w:szCs w:val="22"/>
              </w:rPr>
              <w:t xml:space="preserve">6문단 </w:t>
            </w:r>
            <w:r w:rsidRPr="35B8B17B" w:rsidR="7A782BAE">
              <w:rPr>
                <w:rFonts w:ascii="맑은 고딕" w:hAnsi="맑은 고딕" w:eastAsia="맑은 고딕" w:cs="맑은 고딕" w:asciiTheme="majorAscii" w:hAnsiTheme="majorAscii" w:eastAsiaTheme="majorAscii" w:cstheme="majorAscii"/>
                <w:b w:val="1"/>
                <w:bCs w:val="1"/>
                <w:sz w:val="22"/>
                <w:szCs w:val="22"/>
              </w:rPr>
              <w:t xml:space="preserve">기후이주 속 </w:t>
            </w:r>
            <w:r w:rsidRPr="35B8B17B" w:rsidR="3FB70051">
              <w:rPr>
                <w:rFonts w:ascii="맑은 고딕" w:hAnsi="맑은 고딕" w:eastAsia="맑은 고딕" w:cs="맑은 고딕" w:asciiTheme="majorAscii" w:hAnsiTheme="majorAscii" w:eastAsiaTheme="majorAscii" w:cstheme="majorAscii"/>
                <w:b w:val="1"/>
                <w:bCs w:val="1"/>
                <w:sz w:val="22"/>
                <w:szCs w:val="22"/>
              </w:rPr>
              <w:t>‘고립 인구’ 문제</w:t>
            </w:r>
          </w:p>
          <w:p w:rsidR="018EC68A" w:rsidP="35B8B17B" w:rsidRDefault="018EC68A" w14:paraId="79C7D944" w14:textId="302E8B72">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그러나 모든 사람이 이동할 수 있는 것은 아니라는 점 역시 중요한 문제다. 경제적 여유가 부족한 사람들은 이동 비용조차 마련하지 못해 위험 지역에 그대로 머무르게 된다. 이러한 사람들을 ‘고립 인구’라고 부르며, 기후 이주 논의에서 점점 중요한 개념으로 떠오르고 있다. 특히 아프리카 사헬 지역에서는 가뭄과 물 부족으로 생계가 무너졌음에도 이동하지 못하는 사례가 나타나고 있다. 이는 기후 위기가 단순히 이동을 유발하는 것이 아니라 이동의 기회 자체를 불평등하게 만든다는 점을 보여준다. 결국 기후 문제는 환경을 넘어 사회적 약자의 생존 문제와 직결된다.</w:t>
            </w:r>
          </w:p>
          <w:p w:rsidR="018EC68A" w:rsidP="35B8B17B" w:rsidRDefault="018EC68A" w14:paraId="613C7C38" w14:textId="3DC5DBEE">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 xml:space="preserve"> </w:t>
            </w:r>
          </w:p>
          <w:p w:rsidR="018EC68A" w:rsidP="35B8B17B" w:rsidRDefault="018EC68A" w14:paraId="02EFFCB6" w14:textId="12CBDCEE">
            <w:pPr>
              <w:pStyle w:val="Normal"/>
              <w:widowControl w:val="0"/>
              <w:spacing w:line="300" w:lineRule="auto"/>
              <w:ind/>
              <w:jc w:val="both"/>
              <w:rPr>
                <w:rFonts w:ascii="맑은 고딕" w:hAnsi="맑은 고딕" w:eastAsia="맑은 고딕" w:cs="맑은 고딕" w:asciiTheme="majorAscii" w:hAnsiTheme="majorAscii" w:eastAsiaTheme="majorAscii" w:cstheme="majorAscii"/>
                <w:b w:val="1"/>
                <w:bCs w:val="1"/>
                <w:sz w:val="22"/>
                <w:szCs w:val="22"/>
              </w:rPr>
            </w:pPr>
            <w:r w:rsidRPr="35B8B17B" w:rsidR="3FB70051">
              <w:rPr>
                <w:rFonts w:ascii="맑은 고딕" w:hAnsi="맑은 고딕" w:eastAsia="맑은 고딕" w:cs="맑은 고딕" w:asciiTheme="majorAscii" w:hAnsiTheme="majorAscii" w:eastAsiaTheme="majorAscii" w:cstheme="majorAscii"/>
                <w:b w:val="1"/>
                <w:bCs w:val="1"/>
                <w:sz w:val="22"/>
                <w:szCs w:val="22"/>
              </w:rPr>
              <w:t xml:space="preserve">7문단 </w:t>
            </w:r>
            <w:r w:rsidRPr="35B8B17B" w:rsidR="6C84A557">
              <w:rPr>
                <w:rFonts w:ascii="맑은 고딕" w:hAnsi="맑은 고딕" w:eastAsia="맑은 고딕" w:cs="맑은 고딕" w:asciiTheme="majorAscii" w:hAnsiTheme="majorAscii" w:eastAsiaTheme="majorAscii" w:cstheme="majorAscii"/>
                <w:b w:val="1"/>
                <w:bCs w:val="1"/>
                <w:sz w:val="22"/>
                <w:szCs w:val="22"/>
              </w:rPr>
              <w:t>결론</w:t>
            </w:r>
          </w:p>
          <w:p w:rsidR="018EC68A" w:rsidP="35B8B17B" w:rsidRDefault="018EC68A" w14:paraId="461D7C46" w14:textId="2F301B3B">
            <w:pPr>
              <w:pStyle w:val="Normal"/>
              <w:widowControl w:val="0"/>
              <w:spacing w:line="300" w:lineRule="auto"/>
              <w:ind/>
              <w:jc w:val="both"/>
            </w:pPr>
            <w:r w:rsidRPr="35B8B17B" w:rsidR="3FB70051">
              <w:rPr>
                <w:rFonts w:ascii="맑은 고딕" w:hAnsi="맑은 고딕" w:eastAsia="맑은 고딕" w:cs="맑은 고딕" w:asciiTheme="majorAscii" w:hAnsiTheme="majorAscii" w:eastAsiaTheme="majorAscii" w:cstheme="majorAscii"/>
                <w:sz w:val="22"/>
                <w:szCs w:val="22"/>
              </w:rPr>
              <w:t>결국 기후 이주는 앞으로 더욱 심각해질 글로벌 과제다. 국제사회는 기후 난민을 법적으로 인정할 것인지에 대한 논의를 더 이상 미룰 수 없는 상황에 놓여 있다. 또한 기후변화의 주요 원인을 제공한 선진국과 피해를 크게 받는 개발도상국 간의 책임 문제 역시 중요한 쟁점이다. 이러한 문제를 해결하기 위해서는 국제적 협력과 제도적 보완이 필수적이다. 기후변화는 특정 국가만의 문제가 아니라 전 세계가 함께 대응해야 할 공동의 과제다. 따라서 기후 이주는 환경 문제를 넘어 인권과 정의의 문제로 인식되어야 한다.</w:t>
            </w:r>
          </w:p>
          <w:p w:rsidR="018EC68A" w:rsidP="7765BB80" w:rsidRDefault="018EC68A" w14:paraId="1DC5934A" w14:textId="20D4F170">
            <w:pPr>
              <w:pStyle w:val="Normal"/>
              <w:widowControl w:val="0"/>
              <w:spacing w:after="0" w:line="300" w:lineRule="auto"/>
              <w:ind w:leftChars="0"/>
              <w:jc w:val="both"/>
              <w:rPr>
                <w:rStyle w:val="Hyperlink"/>
                <w:rFonts w:ascii="맑은 고딕" w:hAnsi="맑은 고딕" w:eastAsia="맑은 고딕" w:cs="맑은 고딕" w:asciiTheme="majorAscii" w:hAnsiTheme="majorAscii" w:eastAsiaTheme="majorAscii" w:cstheme="majorAscii"/>
                <w:strike w:val="0"/>
                <w:dstrike w:val="0"/>
                <w:sz w:val="22"/>
                <w:szCs w:val="22"/>
                <w:lang w:val="en-US"/>
              </w:rPr>
            </w:pPr>
          </w:p>
        </w:tc>
      </w:tr>
      <w:tr w:rsidR="018EC68A" w:rsidTr="62E69197" w14:paraId="52F28749">
        <w:trPr>
          <w:trHeight w:val="2220"/>
        </w:trPr>
        <w:tc>
          <w:tcPr>
            <w:tcW w:w="1189" w:type="dxa"/>
            <w:vMerge w:val="restart"/>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D75200C" w14:textId="59D3742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 xml:space="preserve">Data </w:t>
            </w:r>
          </w:p>
          <w:p w:rsidR="018EC68A" w:rsidP="018EC68A" w:rsidRDefault="018EC68A" w14:paraId="337DB9D7" w14:textId="2D0E4743">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Source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2E69197" w:rsidRDefault="018EC68A" w14:paraId="26B2FEE1" w14:textId="7A0F86E7">
            <w:pPr>
              <w:widowControl w:val="0"/>
              <w:spacing w:line="300" w:lineRule="auto"/>
              <w:ind/>
              <w:jc w:val="both"/>
            </w:pPr>
            <w:hyperlink r:id="R5405ce8da60b4d13">
              <w:r w:rsidRPr="62E69197" w:rsidR="34F7B1A9">
                <w:rPr>
                  <w:rStyle w:val="Hyperlink"/>
                  <w:i w:val="0"/>
                  <w:iCs w:val="0"/>
                  <w:noProof w:val="0"/>
                  <w:lang w:eastAsia="ko-KR"/>
                </w:rPr>
                <w:t>https://www.segye.com/newsView/20260528514688?OutUrl=naver</w:t>
              </w:r>
            </w:hyperlink>
          </w:p>
          <w:p w:rsidR="018EC68A" w:rsidP="62E69197" w:rsidRDefault="018EC68A" w14:paraId="69B4AEE7" w14:textId="2D883DB7">
            <w:pPr>
              <w:pStyle w:val="Normal"/>
              <w:widowControl w:val="0"/>
              <w:spacing w:after="0" w:line="300" w:lineRule="auto"/>
              <w:ind w:leftChars="0"/>
              <w:jc w:val="both"/>
              <w:rPr>
                <w:noProof w:val="0"/>
                <w:lang w:val="en-US"/>
              </w:rPr>
            </w:pPr>
          </w:p>
          <w:p w:rsidR="018EC68A" w:rsidP="62E69197" w:rsidRDefault="018EC68A" w14:paraId="53E8F1C7" w14:textId="7E333948">
            <w:pPr>
              <w:widowControl w:val="0"/>
              <w:spacing w:line="300" w:lineRule="auto"/>
              <w:ind/>
              <w:jc w:val="both"/>
            </w:pPr>
            <w:hyperlink r:id="R5606e7dfbc764518">
              <w:r w:rsidRPr="62E69197" w:rsidR="34F7B1A9">
                <w:rPr>
                  <w:rStyle w:val="Hyperlink"/>
                  <w:i w:val="0"/>
                  <w:iCs w:val="0"/>
                  <w:noProof w:val="0"/>
                  <w:lang w:eastAsia="ko-KR"/>
                </w:rPr>
                <w:t>https://www.joongang.co.kr/article/25432014</w:t>
              </w:r>
            </w:hyperlink>
          </w:p>
          <w:p w:rsidR="018EC68A" w:rsidP="62E69197" w:rsidRDefault="018EC68A" w14:paraId="562069BF" w14:textId="797391CF">
            <w:pPr>
              <w:widowControl w:val="0"/>
              <w:spacing w:line="300" w:lineRule="auto"/>
              <w:ind/>
              <w:jc w:val="both"/>
            </w:pPr>
          </w:p>
          <w:p w:rsidR="018EC68A" w:rsidP="62E69197" w:rsidRDefault="018EC68A" w14:paraId="24DD8C89" w14:textId="5A895294">
            <w:pPr>
              <w:widowControl w:val="0"/>
              <w:spacing w:line="300" w:lineRule="auto"/>
              <w:ind/>
              <w:jc w:val="both"/>
            </w:pPr>
            <w:hyperlink r:id="Ra2d670f207d0409e">
              <w:r w:rsidRPr="62E69197" w:rsidR="34F7B1A9">
                <w:rPr>
                  <w:rStyle w:val="Hyperlink"/>
                  <w:i w:val="0"/>
                  <w:iCs w:val="0"/>
                  <w:noProof w:val="0"/>
                  <w:lang w:eastAsia="ko-KR"/>
                </w:rPr>
                <w:t>https://www.yna.co.kr/view/AKR20260527125200005?input=1195m</w:t>
              </w:r>
            </w:hyperlink>
          </w:p>
          <w:p w:rsidR="018EC68A" w:rsidP="62E69197" w:rsidRDefault="018EC68A" w14:paraId="56CE4129" w14:textId="1E7A0CD8">
            <w:pPr>
              <w:widowControl w:val="0"/>
              <w:spacing w:line="300" w:lineRule="auto"/>
              <w:ind/>
              <w:jc w:val="both"/>
            </w:pPr>
          </w:p>
          <w:p w:rsidR="018EC68A" w:rsidP="62E69197" w:rsidRDefault="018EC68A" w14:paraId="57173264" w14:textId="49CD0016">
            <w:pPr>
              <w:widowControl w:val="0"/>
              <w:spacing w:line="300" w:lineRule="auto"/>
              <w:ind/>
              <w:jc w:val="both"/>
            </w:pPr>
            <w:hyperlink r:id="R0acde26c36d74fee">
              <w:r w:rsidRPr="62E69197" w:rsidR="34F7B1A9">
                <w:rPr>
                  <w:rStyle w:val="Hyperlink"/>
                  <w:i w:val="0"/>
                  <w:iCs w:val="0"/>
                  <w:noProof w:val="0"/>
                  <w:lang w:eastAsia="ko-KR"/>
                </w:rPr>
                <w:t>https://www.khan.co.kr/article/202606170600121</w:t>
              </w:r>
            </w:hyperlink>
          </w:p>
          <w:p w:rsidR="018EC68A" w:rsidP="62E69197" w:rsidRDefault="018EC68A" w14:paraId="6BC66449" w14:textId="0ED83425">
            <w:pPr>
              <w:pStyle w:val="Normal"/>
              <w:widowControl w:val="0"/>
              <w:spacing w:after="0" w:line="300" w:lineRule="auto"/>
              <w:ind w:leftChars="0"/>
              <w:jc w:val="both"/>
              <w:rPr>
                <w:noProof w:val="0"/>
                <w:lang w:val="en-US"/>
              </w:rPr>
            </w:pPr>
          </w:p>
        </w:tc>
      </w:tr>
      <w:tr w:rsidR="018EC68A" w:rsidTr="62E69197" w14:paraId="3037E581">
        <w:trPr>
          <w:trHeight w:val="630"/>
        </w:trPr>
        <w:tc>
          <w:tcPr>
            <w:tcW w:w="1189" w:type="dxa"/>
            <w:vMerge/>
            <w:tcBorders/>
            <w:tcMar/>
            <w:vAlign w:val="center"/>
          </w:tcPr>
          <w:p w14:paraId="3DDC6B1A"/>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2E69197" w:rsidRDefault="018EC68A" w14:paraId="5F50A97D" w14:textId="00F466B6">
            <w:pPr>
              <w:widowControl w:val="0"/>
              <w:spacing w:line="300" w:lineRule="auto"/>
              <w:ind/>
              <w:jc w:val="both"/>
            </w:pPr>
            <w:hyperlink r:id="R8c4af691791a4e07">
              <w:r w:rsidRPr="62E69197" w:rsidR="34F7B1A9">
                <w:rPr>
                  <w:rStyle w:val="Hyperlink"/>
                  <w:i w:val="0"/>
                  <w:iCs w:val="0"/>
                  <w:noProof w:val="0"/>
                  <w:lang w:eastAsia="ko-KR"/>
                </w:rPr>
                <w:t>https://www.newspenguin.com/news/articleView.html?idxno=21708</w:t>
              </w:r>
            </w:hyperlink>
          </w:p>
          <w:p w:rsidR="018EC68A" w:rsidP="62E69197" w:rsidRDefault="018EC68A" w14:paraId="5318EE80" w14:textId="55E91F7B">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p>
        </w:tc>
      </w:tr>
    </w:tbl>
    <w:p xmlns:wp14="http://schemas.microsoft.com/office/word/2010/wordml" w:rsidP="018EC68A" wp14:paraId="4A7E95A7" wp14:textId="743A6199">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0C403021" wp14:textId="2FD39EE0">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0EE806C" wp14:textId="1585599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839D9D5" wp14:textId="186CEE2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27C91407" wp14:textId="71F908E5">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07EB2E7" wp14:textId="6F8B9F6B">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B407D47" wp14:textId="76DAB9F9">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329025C" wp14:textId="422B3B91">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0AE92A29" wp14:textId="479D840A">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4452422D" wp14:textId="16E31DEA">
      <w:pPr>
        <w:widowControl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B92C830" wp14:textId="7A940A50">
      <w:pPr>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2">
    <w:nsid w:val="68427f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41">
    <w:nsid w:val="29a4f26f"/>
    <w:multiLevelType xmlns:w="http://schemas.openxmlformats.org/wordprocessingml/2006/main" w:val="hybridMultilevel"/>
    <w:lvl xmlns:w="http://schemas.openxmlformats.org/wordprocessingml/2006/main" w:ilvl="0">
      <w:start w:val="1"/>
      <w:numFmt w:val="decimal"/>
      <w:lvlText w:val="%1."/>
      <w:lvlJc w:val="left"/>
      <w:pPr>
        <w:ind w:left="1080" w:hanging="400"/>
      </w:pPr>
    </w:lvl>
    <w:lvl xmlns:w="http://schemas.openxmlformats.org/wordprocessingml/2006/main" w:ilvl="1">
      <w:start w:val="1"/>
      <w:numFmt w:val="lowerLetter"/>
      <w:lvlText w:val="%2."/>
      <w:lvlJc w:val="left"/>
      <w:pPr>
        <w:ind w:left="1800" w:hanging="400"/>
      </w:pPr>
    </w:lvl>
    <w:lvl xmlns:w="http://schemas.openxmlformats.org/wordprocessingml/2006/main" w:ilvl="2">
      <w:start w:val="1"/>
      <w:numFmt w:val="lowerRoman"/>
      <w:lvlText w:val="%3."/>
      <w:lvlJc w:val="right"/>
      <w:pPr>
        <w:ind w:left="2520" w:hanging="400"/>
      </w:pPr>
    </w:lvl>
    <w:lvl xmlns:w="http://schemas.openxmlformats.org/wordprocessingml/2006/main" w:ilvl="3">
      <w:start w:val="1"/>
      <w:numFmt w:val="decimal"/>
      <w:lvlText w:val="%4."/>
      <w:lvlJc w:val="left"/>
      <w:pPr>
        <w:ind w:left="3240" w:hanging="400"/>
      </w:pPr>
    </w:lvl>
    <w:lvl xmlns:w="http://schemas.openxmlformats.org/wordprocessingml/2006/main" w:ilvl="4">
      <w:start w:val="1"/>
      <w:numFmt w:val="lowerLetter"/>
      <w:lvlText w:val="%5."/>
      <w:lvlJc w:val="left"/>
      <w:pPr>
        <w:ind w:left="3960" w:hanging="400"/>
      </w:pPr>
    </w:lvl>
    <w:lvl xmlns:w="http://schemas.openxmlformats.org/wordprocessingml/2006/main" w:ilvl="5">
      <w:start w:val="1"/>
      <w:numFmt w:val="lowerRoman"/>
      <w:lvlText w:val="%6."/>
      <w:lvlJc w:val="right"/>
      <w:pPr>
        <w:ind w:left="4680" w:hanging="400"/>
      </w:pPr>
    </w:lvl>
    <w:lvl xmlns:w="http://schemas.openxmlformats.org/wordprocessingml/2006/main" w:ilvl="6">
      <w:start w:val="1"/>
      <w:numFmt w:val="decimal"/>
      <w:lvlText w:val="%7."/>
      <w:lvlJc w:val="left"/>
      <w:pPr>
        <w:ind w:left="5400" w:hanging="400"/>
      </w:pPr>
    </w:lvl>
    <w:lvl xmlns:w="http://schemas.openxmlformats.org/wordprocessingml/2006/main" w:ilvl="7">
      <w:start w:val="1"/>
      <w:numFmt w:val="lowerLetter"/>
      <w:lvlText w:val="%8."/>
      <w:lvlJc w:val="left"/>
      <w:pPr>
        <w:ind w:left="6120" w:hanging="400"/>
      </w:pPr>
    </w:lvl>
    <w:lvl xmlns:w="http://schemas.openxmlformats.org/wordprocessingml/2006/main" w:ilvl="8">
      <w:start w:val="1"/>
      <w:numFmt w:val="lowerRoman"/>
      <w:lvlText w:val="%9."/>
      <w:lvlJc w:val="right"/>
      <w:pPr>
        <w:ind w:left="6840" w:hanging="400"/>
      </w:pPr>
    </w:lvl>
  </w:abstractNum>
  <w:abstractNum xmlns:w="http://schemas.openxmlformats.org/wordprocessingml/2006/main" w:abstractNumId="40">
    <w:nsid w:val="3838b09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9">
    <w:nsid w:val="4a49ccb2"/>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8">
    <w:nsid w:val="1b716f44"/>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Symbol" w:hAnsi="Symbol"/>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7">
    <w:nsid w:val="6267a0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Symbol" w:hAnsi="Symbol"/>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6">
    <w:nsid w:val="6a4799fa"/>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5">
    <w:nsid w:val="532c9273"/>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4">
    <w:nsid w:val="21acb90f"/>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3">
    <w:nsid w:val="76a0b339"/>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2">
    <w:nsid w:val="3560bcc6"/>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1">
    <w:nsid w:val="670017b0"/>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0">
    <w:nsid w:val="4e627687"/>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9">
    <w:nsid w:val="11f0c95e"/>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8">
    <w:nsid w:val="32c22af7"/>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7">
    <w:nsid w:val="664fc897"/>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6">
    <w:nsid w:val="7762d88"/>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5">
    <w:nsid w:val="1e02bdaa"/>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4">
    <w:nsid w:val="34bdd4b1"/>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3">
    <w:nsid w:val="1abac35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2">
    <w:nsid w:val="3fa17f4d"/>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1">
    <w:nsid w:val="4ac643a5"/>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0">
    <w:nsid w:val="44aed581"/>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9">
    <w:nsid w:val="6e741797"/>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8">
    <w:nsid w:val="3a45513f"/>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7">
    <w:nsid w:val="10f0de3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6">
    <w:nsid w:val="4fb7b51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5">
    <w:nsid w:val="6f6df13b"/>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4">
    <w:nsid w:val="17d72ee1"/>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3">
    <w:nsid w:val="7d472f69"/>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2">
    <w:nsid w:val="5fd0fe90"/>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1">
    <w:nsid w:val="37dad63e"/>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0">
    <w:nsid w:val="16ff72d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9">
    <w:nsid w:val="5bc05426"/>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8">
    <w:nsid w:val="446825c7"/>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7">
    <w:nsid w:val="55650440"/>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6">
    <w:nsid w:val="48c7352d"/>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5">
    <w:nsid w:val="238f83e9"/>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4">
    <w:nsid w:val="55a94d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
    <w:nsid w:val="9a0973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
    <w:nsid w:val="6f6bb9b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
    <w:nsid w:val="65c6f5bb"/>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751908"/>
    <w:rsid w:val="0014BA87"/>
    <w:rsid w:val="0104625D"/>
    <w:rsid w:val="018EC68A"/>
    <w:rsid w:val="01CD97D1"/>
    <w:rsid w:val="01F3D66D"/>
    <w:rsid w:val="021C50C3"/>
    <w:rsid w:val="02F84F4B"/>
    <w:rsid w:val="035855BE"/>
    <w:rsid w:val="03998C47"/>
    <w:rsid w:val="04068518"/>
    <w:rsid w:val="04AB486D"/>
    <w:rsid w:val="04F96287"/>
    <w:rsid w:val="06353D08"/>
    <w:rsid w:val="06712613"/>
    <w:rsid w:val="07BE1A6C"/>
    <w:rsid w:val="08973D8C"/>
    <w:rsid w:val="09B33694"/>
    <w:rsid w:val="0A50C198"/>
    <w:rsid w:val="0B21E841"/>
    <w:rsid w:val="0B5F3D7A"/>
    <w:rsid w:val="0B903BEE"/>
    <w:rsid w:val="0C0C3D51"/>
    <w:rsid w:val="0C33D9AF"/>
    <w:rsid w:val="0C68D91B"/>
    <w:rsid w:val="0E127AC3"/>
    <w:rsid w:val="0E6F3620"/>
    <w:rsid w:val="0EE7B443"/>
    <w:rsid w:val="0FF085B9"/>
    <w:rsid w:val="0FF1C5F1"/>
    <w:rsid w:val="10347167"/>
    <w:rsid w:val="111B4C1C"/>
    <w:rsid w:val="124E6852"/>
    <w:rsid w:val="130A7F39"/>
    <w:rsid w:val="13D1452F"/>
    <w:rsid w:val="13E338C2"/>
    <w:rsid w:val="14008539"/>
    <w:rsid w:val="15E5AB5B"/>
    <w:rsid w:val="160EE707"/>
    <w:rsid w:val="16187DD1"/>
    <w:rsid w:val="16EAC71D"/>
    <w:rsid w:val="16F74824"/>
    <w:rsid w:val="1763BF24"/>
    <w:rsid w:val="1765CE3D"/>
    <w:rsid w:val="1765CE3D"/>
    <w:rsid w:val="18248B83"/>
    <w:rsid w:val="1849CA5C"/>
    <w:rsid w:val="1863AE62"/>
    <w:rsid w:val="18B5DB0D"/>
    <w:rsid w:val="19E0EB7C"/>
    <w:rsid w:val="1A5AEBC2"/>
    <w:rsid w:val="1C775275"/>
    <w:rsid w:val="1C7E10B8"/>
    <w:rsid w:val="1D4C0C34"/>
    <w:rsid w:val="1E88931C"/>
    <w:rsid w:val="1F751908"/>
    <w:rsid w:val="2061759A"/>
    <w:rsid w:val="22313187"/>
    <w:rsid w:val="2244FC79"/>
    <w:rsid w:val="22A30667"/>
    <w:rsid w:val="22B3C708"/>
    <w:rsid w:val="22F99040"/>
    <w:rsid w:val="238E53E3"/>
    <w:rsid w:val="24B7A24D"/>
    <w:rsid w:val="25760C9D"/>
    <w:rsid w:val="25A8E86A"/>
    <w:rsid w:val="25B92B76"/>
    <w:rsid w:val="25E6413B"/>
    <w:rsid w:val="2656C053"/>
    <w:rsid w:val="272AD798"/>
    <w:rsid w:val="2804F6CE"/>
    <w:rsid w:val="286B4A34"/>
    <w:rsid w:val="29F574B1"/>
    <w:rsid w:val="2A366C4E"/>
    <w:rsid w:val="2A71CE5D"/>
    <w:rsid w:val="2AA409CF"/>
    <w:rsid w:val="2B2338F6"/>
    <w:rsid w:val="2C3350EA"/>
    <w:rsid w:val="2C434F5C"/>
    <w:rsid w:val="2CF1F38E"/>
    <w:rsid w:val="2D131B28"/>
    <w:rsid w:val="2D219778"/>
    <w:rsid w:val="2F06E949"/>
    <w:rsid w:val="2FB0D2D3"/>
    <w:rsid w:val="307E9D19"/>
    <w:rsid w:val="30EB1C7A"/>
    <w:rsid w:val="31314FD6"/>
    <w:rsid w:val="313D8FE2"/>
    <w:rsid w:val="31E22259"/>
    <w:rsid w:val="32811DBF"/>
    <w:rsid w:val="32A1D4B1"/>
    <w:rsid w:val="3309E475"/>
    <w:rsid w:val="337D2CB7"/>
    <w:rsid w:val="34F7B1A9"/>
    <w:rsid w:val="351EDAA6"/>
    <w:rsid w:val="35410770"/>
    <w:rsid w:val="3561FA93"/>
    <w:rsid w:val="35B8B17B"/>
    <w:rsid w:val="35C56E78"/>
    <w:rsid w:val="35D7C037"/>
    <w:rsid w:val="369E6687"/>
    <w:rsid w:val="36A587D4"/>
    <w:rsid w:val="37546F5B"/>
    <w:rsid w:val="384BF3BB"/>
    <w:rsid w:val="38B518D2"/>
    <w:rsid w:val="3AB8D3ED"/>
    <w:rsid w:val="3AC820FA"/>
    <w:rsid w:val="3B6625F1"/>
    <w:rsid w:val="3BF5E701"/>
    <w:rsid w:val="3CE96630"/>
    <w:rsid w:val="3D3E4E89"/>
    <w:rsid w:val="3D3E4E89"/>
    <w:rsid w:val="3D730937"/>
    <w:rsid w:val="3D98BEE6"/>
    <w:rsid w:val="3E226680"/>
    <w:rsid w:val="3EE8309B"/>
    <w:rsid w:val="3EE8309B"/>
    <w:rsid w:val="3FB70051"/>
    <w:rsid w:val="4032CE46"/>
    <w:rsid w:val="4093EF9E"/>
    <w:rsid w:val="41DC4C68"/>
    <w:rsid w:val="42DDCC5A"/>
    <w:rsid w:val="4321146D"/>
    <w:rsid w:val="43560462"/>
    <w:rsid w:val="435B367F"/>
    <w:rsid w:val="44115160"/>
    <w:rsid w:val="44115160"/>
    <w:rsid w:val="44D930B4"/>
    <w:rsid w:val="454FF740"/>
    <w:rsid w:val="468C7DEB"/>
    <w:rsid w:val="470EB468"/>
    <w:rsid w:val="474DE7D0"/>
    <w:rsid w:val="47CCF8F1"/>
    <w:rsid w:val="4907FEBE"/>
    <w:rsid w:val="497D5672"/>
    <w:rsid w:val="49943B04"/>
    <w:rsid w:val="49E87428"/>
    <w:rsid w:val="4A059373"/>
    <w:rsid w:val="4A49149E"/>
    <w:rsid w:val="4AA42AD6"/>
    <w:rsid w:val="4ABAFCB9"/>
    <w:rsid w:val="4ABF0473"/>
    <w:rsid w:val="4B447165"/>
    <w:rsid w:val="4BEA5BEA"/>
    <w:rsid w:val="4CFD8328"/>
    <w:rsid w:val="4D05BA96"/>
    <w:rsid w:val="4D702787"/>
    <w:rsid w:val="4E8B88EA"/>
    <w:rsid w:val="4F893E03"/>
    <w:rsid w:val="4FA953B5"/>
    <w:rsid w:val="4FF0773C"/>
    <w:rsid w:val="5034555C"/>
    <w:rsid w:val="51CB5808"/>
    <w:rsid w:val="5251FBCA"/>
    <w:rsid w:val="5270BB99"/>
    <w:rsid w:val="5337B0BA"/>
    <w:rsid w:val="53B32A01"/>
    <w:rsid w:val="5403D88E"/>
    <w:rsid w:val="557D6B34"/>
    <w:rsid w:val="558449A0"/>
    <w:rsid w:val="5648DB78"/>
    <w:rsid w:val="56A9BFAE"/>
    <w:rsid w:val="56C9CBAD"/>
    <w:rsid w:val="56D85105"/>
    <w:rsid w:val="5891EB42"/>
    <w:rsid w:val="59892747"/>
    <w:rsid w:val="5A89CD18"/>
    <w:rsid w:val="5AE6A948"/>
    <w:rsid w:val="5B49D991"/>
    <w:rsid w:val="5BEDD6C8"/>
    <w:rsid w:val="5C28ED11"/>
    <w:rsid w:val="5CE84C05"/>
    <w:rsid w:val="5D39AFDC"/>
    <w:rsid w:val="5D3A9CEB"/>
    <w:rsid w:val="5DC71797"/>
    <w:rsid w:val="5DE14896"/>
    <w:rsid w:val="5EA417C8"/>
    <w:rsid w:val="5EAC2658"/>
    <w:rsid w:val="5EBC7065"/>
    <w:rsid w:val="5F35FCC8"/>
    <w:rsid w:val="5F79479B"/>
    <w:rsid w:val="5F8AE358"/>
    <w:rsid w:val="62ACAC84"/>
    <w:rsid w:val="62E69197"/>
    <w:rsid w:val="64B0025F"/>
    <w:rsid w:val="65A7D20D"/>
    <w:rsid w:val="65AA9D9E"/>
    <w:rsid w:val="65D7B6FB"/>
    <w:rsid w:val="663CCBFB"/>
    <w:rsid w:val="66A6FE94"/>
    <w:rsid w:val="67281DF3"/>
    <w:rsid w:val="67435C27"/>
    <w:rsid w:val="677CC0CA"/>
    <w:rsid w:val="687989E7"/>
    <w:rsid w:val="68DA839E"/>
    <w:rsid w:val="694F2F40"/>
    <w:rsid w:val="6954FB6C"/>
    <w:rsid w:val="6A030555"/>
    <w:rsid w:val="6A0F6B7E"/>
    <w:rsid w:val="6AAF68CF"/>
    <w:rsid w:val="6ABC492D"/>
    <w:rsid w:val="6B02057C"/>
    <w:rsid w:val="6BE882E0"/>
    <w:rsid w:val="6C3A5C9F"/>
    <w:rsid w:val="6C421D4F"/>
    <w:rsid w:val="6C57507A"/>
    <w:rsid w:val="6C5A7951"/>
    <w:rsid w:val="6C84A557"/>
    <w:rsid w:val="6CA49440"/>
    <w:rsid w:val="6CA49440"/>
    <w:rsid w:val="6CFD6AD6"/>
    <w:rsid w:val="6EC1F920"/>
    <w:rsid w:val="6F142B4C"/>
    <w:rsid w:val="70616BEF"/>
    <w:rsid w:val="732D67F6"/>
    <w:rsid w:val="7392FE3D"/>
    <w:rsid w:val="741D92C8"/>
    <w:rsid w:val="744A4E49"/>
    <w:rsid w:val="74E1F49C"/>
    <w:rsid w:val="74FCECCB"/>
    <w:rsid w:val="76135A5E"/>
    <w:rsid w:val="76FC6922"/>
    <w:rsid w:val="7765BB80"/>
    <w:rsid w:val="77F22F60"/>
    <w:rsid w:val="77F50A51"/>
    <w:rsid w:val="7806ECCF"/>
    <w:rsid w:val="78B52BC5"/>
    <w:rsid w:val="78CF3071"/>
    <w:rsid w:val="7944FA53"/>
    <w:rsid w:val="7944FA53"/>
    <w:rsid w:val="7A782BAE"/>
    <w:rsid w:val="7ACE1EDE"/>
    <w:rsid w:val="7AEEEC3C"/>
    <w:rsid w:val="7CCB11DC"/>
    <w:rsid w:val="7DEE2FAE"/>
    <w:rsid w:val="7DF5F1CA"/>
    <w:rsid w:val="7DFDE8BA"/>
    <w:rsid w:val="7E2B893F"/>
    <w:rsid w:val="7ED1C9F1"/>
    <w:rsid w:val="7EDCCA5A"/>
    <w:rsid w:val="7F39F3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A9D0"/>
  <w15:chartTrackingRefBased/>
  <w15:docId w15:val="{7B826DAD-6D4D-4541-B10B-5681367818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2"/>
        <w:szCs w:val="22"/>
        <w:lang w:val="en-US" w:eastAsia="ko-KR" w:bidi="ar-SA"/>
      </w:rPr>
    </w:rPrDefault>
    <w:pPrDefault>
      <w:pPr>
        <w:spacing w:after="160" w:line="24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E8B88EA"/>
    <w:rPr>
      <w:color w:val="467886"/>
      <w:u w:val="single"/>
    </w:rPr>
  </w:style>
  <w:style w:type="paragraph" w:styleId="ListParagraph">
    <w:uiPriority w:val="34"/>
    <w:name w:val="List Paragraph"/>
    <w:basedOn w:val="Normal"/>
    <w:qFormat/>
    <w:rsid w:val="4E8B88EA"/>
    <w:pPr>
      <w:ind w:left="7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7765BB80"/>
    <w:rPr>
      <w:rFonts w:ascii="맑은 고딕" w:hAnsi="맑은 고딕" w:eastAsia="맑은 고딕" w:cs="" w:asciiTheme="majorAscii" w:hAnsiTheme="majorAscii" w:eastAsiaTheme="majorEastAsia" w:cstheme="majorBidi"/>
      <w:sz w:val="24"/>
      <w:szCs w:val="24"/>
    </w:rPr>
    <w:pPr>
      <w:keepNext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961d13dc014411" /><Relationship Type="http://schemas.openxmlformats.org/officeDocument/2006/relationships/hyperlink" Target="https://www.segye.com/newsView/20260528514688?OutUrl=naver" TargetMode="External" Id="R5405ce8da60b4d13" /><Relationship Type="http://schemas.openxmlformats.org/officeDocument/2006/relationships/hyperlink" Target="https://www.joongang.co.kr/article/25432014" TargetMode="External" Id="R5606e7dfbc764518" /><Relationship Type="http://schemas.openxmlformats.org/officeDocument/2006/relationships/hyperlink" Target="https://www.yna.co.kr/view/AKR20260527125200005?input=1195m" TargetMode="External" Id="Ra2d670f207d0409e" /><Relationship Type="http://schemas.openxmlformats.org/officeDocument/2006/relationships/hyperlink" Target="https://www.khan.co.kr/article/202606170600121" TargetMode="External" Id="R0acde26c36d74fee" /><Relationship Type="http://schemas.openxmlformats.org/officeDocument/2006/relationships/hyperlink" Target="https://www.newspenguin.com/news/articleView.html?idxno=21708" TargetMode="External" Id="R8c4af691791a4e0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맑은 고딕"/>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맑은 고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2026-02-19T16:39:21.6690706Z</dcterms:created>
  <dcterms:modified xsi:type="dcterms:W3CDTF">2026-06-19T11:22:42.2144855Z</dcterms:modified>
  <dc:creator>yoo_ona@naver.com</dc:creator>
  <lastModifiedBy>yoo_ona@naver.com</lastModifiedBy>
</coreProperties>
</file>