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webSettings.xml" ContentType="application/vnd.openxmlformats-officedocument.wordprocessingml.webSettings+xml"/>
  <Override PartName="/word/theme/theme1.xml" ContentType="application/vnd.openxmlformats-officedocument.them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body>
    <w:p/>
    <w:tbl>
      <w:tblPr>
        <w:tblOverlap w:val="never"/>
        <w:tblW w:w="9015" w:type="dxa"/>
        <w:tblInd w:w="102" w:type="dxa"/>
        <w:tblBorders>
          <w:top w:val="single" w:sz="4" w:space="0" w:color="0A0000"/>
          <w:left w:val="single" w:sz="4" w:space="0" w:color="0A0000"/>
          <w:bottom w:val="single" w:sz="4" w:space="0" w:color="0A0000"/>
          <w:right w:val="single" w:sz="4" w:space="0" w:color="0A0000"/>
        </w:tblBorders>
        <w:tblLook w:val="04A0" w:firstRow="1" w:lastRow="0" w:firstColumn="1" w:lastColumn="0" w:noHBand="0" w:noVBand="1"/>
        <w:shd w:val="clear" w:color="auto" w:fill="FFFFFF"/>
        <w:tblLayout w:type="fixed"/>
        <w:tblCellMar>
          <w:top w:w="28" w:type="dxa"/>
          <w:left w:w="102" w:type="dxa"/>
          <w:bottom w:w="28" w:type="dxa"/>
          <w:right w:w="102" w:type="dxa"/>
        </w:tblCellMar>
      </w:tblPr>
      <w:tblGrid>
        <w:gridCol w:w="1195"/>
        <w:gridCol w:w="7820"/>
      </w:tblGrid>
      <w:tr>
        <w:trPr>
          <w:trHeight w:val="987" w:hRule="atLeast"/>
        </w:trPr>
        <w:tc>
          <w:tcPr>
            <w:tcW w:w="1195" w:type="dxa"/>
            <w:tcBorders>
              <w:top w:val="single" w:sz="4" w:space="0" w:color="0A0000"/>
              <w:left w:val="single" w:sz="4" w:space="0" w:color="0A0000"/>
              <w:bottom w:val="single" w:sz="4" w:space="0" w:color="0A0000"/>
              <w:right w:val="single" w:sz="4" w:space="0" w:color="0A0000"/>
            </w:tcBorders>
            <w:shd w:val="clear" w:color="auto" w:fill="FFFFFF"/>
            <w:hideMark/>
          </w:tcPr>
          <w:p>
            <w:pPr>
              <w:rPr>
                <w:sz w:val="20"/>
                <w:szCs w:val="20"/>
              </w:rPr>
            </w:pPr>
            <w:r>
              <w:rPr>
                <w:rFonts w:hint="eastAsia"/>
                <w:b/>
                <w:sz w:val="20"/>
                <w:szCs w:val="20"/>
              </w:rPr>
              <w:t>Issue/</w:t>
            </w:r>
          </w:p>
          <w:p>
            <w:pPr>
              <w:rPr>
                <w:sz w:val="20"/>
                <w:szCs w:val="20"/>
              </w:rPr>
            </w:pPr>
            <w:r>
              <w:rPr>
                <w:rFonts w:hint="eastAsia"/>
                <w:b/>
                <w:sz w:val="20"/>
                <w:szCs w:val="20"/>
              </w:rPr>
              <w:t>Date</w:t>
            </w:r>
          </w:p>
        </w:tc>
        <w:tc>
          <w:tcPr>
            <w:tcW w:w="7821" w:type="dxa"/>
            <w:tcBorders>
              <w:top w:val="single" w:sz="4" w:space="0" w:color="0A0000"/>
              <w:left w:val="single" w:sz="4" w:space="0" w:color="0A0000"/>
              <w:bottom w:val="single" w:sz="4" w:space="0" w:color="0A0000"/>
              <w:right w:val="single" w:sz="4" w:space="0" w:color="0A0000"/>
            </w:tcBorders>
            <w:shd w:val="clear" w:color="auto" w:fill="FFFFFF"/>
            <w:hideMark/>
          </w:tcPr>
          <w:p>
            <w:pPr>
              <w:rPr>
                <w:sz w:val="20"/>
                <w:szCs w:val="20"/>
              </w:rPr>
            </w:pPr>
            <w:r>
              <w:rPr>
                <w:rFonts w:hint="eastAsia"/>
                <w:sz w:val="20"/>
                <w:szCs w:val="20"/>
              </w:rPr>
              <w:t>25</w:t>
            </w:r>
            <w:r>
              <w:rPr>
                <w:lang w:eastAsia="ko-KR"/>
                <w:rFonts w:hint="eastAsia"/>
                <w:sz w:val="20"/>
                <w:szCs w:val="20"/>
                <w:rtl w:val="off"/>
              </w:rPr>
              <w:t>4</w:t>
            </w:r>
            <w:r>
              <w:rPr>
                <w:sz w:val="20"/>
                <w:szCs w:val="20"/>
              </w:rPr>
              <w:t>호</w:t>
            </w:r>
            <w:r>
              <w:rPr>
                <w:rFonts w:hint="eastAsia"/>
                <w:sz w:val="20"/>
                <w:szCs w:val="20"/>
              </w:rPr>
              <w:t xml:space="preserve"> </w:t>
            </w:r>
          </w:p>
          <w:p>
            <w:pPr>
              <w:rPr>
                <w:sz w:val="20"/>
                <w:szCs w:val="20"/>
              </w:rPr>
            </w:pPr>
            <w:r>
              <w:rPr>
                <w:lang w:eastAsia="ko-KR"/>
                <w:rFonts w:hint="eastAsia"/>
                <w:sz w:val="20"/>
                <w:szCs w:val="20"/>
                <w:rtl w:val="off"/>
              </w:rPr>
              <w:t>September</w:t>
            </w:r>
            <w:r>
              <w:rPr>
                <w:rFonts w:hint="eastAsia"/>
                <w:sz w:val="20"/>
                <w:szCs w:val="20"/>
              </w:rPr>
              <w:t xml:space="preserve"> 2026</w:t>
            </w:r>
          </w:p>
        </w:tc>
      </w:tr>
      <w:tr>
        <w:trPr>
          <w:trHeight w:val="549" w:hRule="atLeast"/>
        </w:trPr>
        <w:tc>
          <w:tcPr>
            <w:tcW w:w="1195" w:type="dxa"/>
            <w:tcBorders>
              <w:top w:val="single" w:sz="4" w:space="0" w:color="0A0000"/>
              <w:left w:val="single" w:sz="4" w:space="0" w:color="0A0000"/>
              <w:bottom w:val="single" w:sz="4" w:space="0" w:color="0A0000"/>
              <w:right w:val="single" w:sz="4" w:space="0" w:color="0A0000"/>
            </w:tcBorders>
            <w:shd w:val="clear" w:color="auto" w:fill="FFFFFF"/>
            <w:hideMark/>
          </w:tcPr>
          <w:p>
            <w:pPr>
              <w:rPr>
                <w:sz w:val="20"/>
                <w:szCs w:val="20"/>
              </w:rPr>
            </w:pPr>
            <w:r>
              <w:rPr>
                <w:rFonts w:hint="eastAsia"/>
                <w:b/>
                <w:sz w:val="20"/>
                <w:szCs w:val="20"/>
              </w:rPr>
              <w:t>Reporter</w:t>
            </w:r>
          </w:p>
        </w:tc>
        <w:tc>
          <w:tcPr>
            <w:tcW w:w="7821" w:type="dxa"/>
            <w:tcBorders>
              <w:top w:val="single" w:sz="4" w:space="0" w:color="0A0000"/>
              <w:left w:val="single" w:sz="4" w:space="0" w:color="0A0000"/>
              <w:bottom w:val="single" w:sz="4" w:space="0" w:color="0A0000"/>
              <w:right w:val="single" w:sz="4" w:space="0" w:color="0A0000"/>
            </w:tcBorders>
            <w:shd w:val="clear" w:color="auto" w:fill="FFFFFF"/>
            <w:hideMark/>
          </w:tcPr>
          <w:p>
            <w:pPr>
              <w:rPr>
                <w:sz w:val="20"/>
                <w:szCs w:val="20"/>
              </w:rPr>
            </w:pPr>
            <w:r>
              <w:rPr>
                <w:rFonts w:hint="eastAsia"/>
                <w:sz w:val="20"/>
                <w:szCs w:val="20"/>
              </w:rPr>
              <w:t xml:space="preserve">63기 국제부 </w:t>
            </w:r>
            <w:r>
              <w:rPr>
                <w:lang w:eastAsia="ko-KR"/>
                <w:rFonts w:hint="eastAsia"/>
                <w:sz w:val="20"/>
                <w:szCs w:val="20"/>
                <w:rtl w:val="off"/>
              </w:rPr>
              <w:t>정기자 이지아</w:t>
            </w:r>
          </w:p>
        </w:tc>
      </w:tr>
      <w:tr>
        <w:trPr>
          <w:trHeight w:val="549" w:hRule="atLeast"/>
        </w:trPr>
        <w:tc>
          <w:tcPr>
            <w:tcW w:w="1195" w:type="dxa"/>
            <w:tcBorders>
              <w:top w:val="single" w:sz="4" w:space="0" w:color="0A0000"/>
              <w:left w:val="single" w:sz="4" w:space="0" w:color="0A0000"/>
              <w:bottom w:val="single" w:sz="4" w:space="0" w:color="0A0000"/>
              <w:right w:val="single" w:sz="4" w:space="0" w:color="0A0000"/>
            </w:tcBorders>
            <w:shd w:val="clear" w:color="auto" w:fill="FFFFFF"/>
            <w:hideMark/>
          </w:tcPr>
          <w:p>
            <w:pPr>
              <w:rPr>
                <w:sz w:val="20"/>
                <w:szCs w:val="20"/>
              </w:rPr>
            </w:pPr>
            <w:r>
              <w:rPr>
                <w:rFonts w:hint="eastAsia"/>
                <w:b/>
                <w:sz w:val="20"/>
                <w:szCs w:val="20"/>
              </w:rPr>
              <w:t>Section</w:t>
            </w:r>
          </w:p>
        </w:tc>
        <w:tc>
          <w:tcPr>
            <w:tcW w:w="7821" w:type="dxa"/>
            <w:tcBorders>
              <w:top w:val="single" w:sz="4" w:space="0" w:color="0A0000"/>
              <w:left w:val="single" w:sz="4" w:space="0" w:color="0A0000"/>
              <w:bottom w:val="single" w:sz="4" w:space="0" w:color="0A0000"/>
              <w:right w:val="single" w:sz="4" w:space="0" w:color="0A0000"/>
            </w:tcBorders>
            <w:shd w:val="clear" w:color="auto" w:fill="FFFFFF"/>
            <w:hideMark/>
          </w:tcPr>
          <w:p>
            <w:pPr>
              <w:rPr>
                <w:sz w:val="20"/>
                <w:szCs w:val="20"/>
              </w:rPr>
            </w:pPr>
            <w:r>
              <w:rPr>
                <w:lang w:eastAsia="ko-KR"/>
                <w:sz w:val="20"/>
                <w:szCs w:val="20"/>
                <w:rtl w:val="off"/>
              </w:rPr>
              <w:t>Opinion</w:t>
            </w:r>
          </w:p>
        </w:tc>
      </w:tr>
      <w:tr>
        <w:trPr>
          <w:trHeight w:val="554" w:hRule="atLeast"/>
        </w:trPr>
        <w:tc>
          <w:tcPr>
            <w:tcW w:w="1195" w:type="dxa"/>
            <w:tcBorders>
              <w:top w:val="single" w:sz="4" w:space="0" w:color="0A0000"/>
              <w:left w:val="single" w:sz="4" w:space="0" w:color="0A0000"/>
              <w:bottom w:val="single" w:sz="4" w:space="0" w:color="0A0000"/>
              <w:right w:val="single" w:sz="4" w:space="0" w:color="0A0000"/>
            </w:tcBorders>
            <w:shd w:val="clear" w:color="auto" w:fill="FFFFFF"/>
            <w:hideMark/>
          </w:tcPr>
          <w:p>
            <w:pPr>
              <w:rPr>
                <w:sz w:val="20"/>
                <w:szCs w:val="20"/>
              </w:rPr>
            </w:pPr>
            <w:r>
              <w:rPr>
                <w:rFonts w:hint="eastAsia"/>
                <w:b/>
                <w:sz w:val="20"/>
                <w:szCs w:val="20"/>
              </w:rPr>
              <w:t>Title</w:t>
            </w:r>
          </w:p>
        </w:tc>
        <w:tc>
          <w:tcPr>
            <w:tcW w:w="7821" w:type="dxa"/>
            <w:tcBorders>
              <w:top w:val="single" w:sz="4" w:space="0" w:color="0A0000"/>
              <w:left w:val="single" w:sz="4" w:space="0" w:color="0A0000"/>
              <w:bottom w:val="single" w:sz="4" w:space="0" w:color="0A0000"/>
              <w:right w:val="single" w:sz="4" w:space="0" w:color="0A0000"/>
            </w:tcBorders>
            <w:shd w:val="clear" w:color="auto" w:fill="FFFFFF"/>
            <w:hideMark/>
          </w:tcPr>
          <w:p>
            <w:pPr>
              <w:rPr>
                <w:sz w:val="20"/>
                <w:szCs w:val="20"/>
              </w:rPr>
            </w:pPr>
            <w:r>
              <w:rPr>
                <w:lang w:eastAsia="ko-KR"/>
                <w:sz w:val="20"/>
                <w:szCs w:val="20"/>
                <w:rtl w:val="off"/>
              </w:rPr>
              <w:t>피해자의 시선 속에서의 용서란</w:t>
            </w:r>
          </w:p>
        </w:tc>
      </w:tr>
      <w:tr>
        <w:trPr>
          <w:trHeight w:val="523" w:hRule="atLeast"/>
        </w:trPr>
        <w:tc>
          <w:tcPr>
            <w:tcW w:w="1195" w:type="dxa"/>
            <w:tcBorders>
              <w:top w:val="single" w:sz="4" w:space="0" w:color="0A0000"/>
              <w:left w:val="single" w:sz="4" w:space="0" w:color="0A0000"/>
              <w:bottom w:val="single" w:sz="4" w:space="0" w:color="0A0000"/>
              <w:right w:val="single" w:sz="4" w:space="0" w:color="0A0000"/>
            </w:tcBorders>
            <w:shd w:val="clear" w:color="auto" w:fill="FFFFFF"/>
            <w:hideMark/>
          </w:tcPr>
          <w:p>
            <w:pPr>
              <w:rPr>
                <w:sz w:val="20"/>
                <w:szCs w:val="20"/>
              </w:rPr>
            </w:pPr>
            <w:r>
              <w:rPr>
                <w:rFonts w:hint="eastAsia"/>
                <w:b/>
                <w:sz w:val="20"/>
                <w:szCs w:val="20"/>
              </w:rPr>
              <w:t>Purpose</w:t>
            </w:r>
          </w:p>
        </w:tc>
        <w:tc>
          <w:tcPr>
            <w:tcW w:w="7821" w:type="dxa"/>
            <w:tcBorders>
              <w:top w:val="single" w:sz="4" w:space="0" w:color="0A0000"/>
              <w:left w:val="single" w:sz="4" w:space="0" w:color="0A0000"/>
              <w:bottom w:val="single" w:sz="4" w:space="0" w:color="0A0000"/>
              <w:right w:val="single" w:sz="4" w:space="0" w:color="0A0000"/>
            </w:tcBorders>
            <w:shd w:val="clear" w:color="auto" w:fill="FFFFFF"/>
            <w:hideMark/>
          </w:tcPr>
          <w:p>
            <w:pPr>
              <w:rPr>
                <w:sz w:val="20"/>
                <w:szCs w:val="20"/>
              </w:rPr>
            </w:pPr>
            <w:r>
              <w:rPr>
                <w:sz w:val="20"/>
                <w:szCs w:val="20"/>
              </w:rPr>
              <w:t>용서에 대해 우리는 너무 안일하게 생각하고 있는 것이 아닐까</w:t>
            </w:r>
            <w:r>
              <w:rPr>
                <w:lang w:eastAsia="ko-KR"/>
                <w:sz w:val="20"/>
                <w:szCs w:val="20"/>
                <w:rtl w:val="off"/>
              </w:rPr>
              <w:t>라는 생각에서 시작해, 피해자의 관점 속에서 용서의 의미에 대해서 작성함.</w:t>
            </w:r>
          </w:p>
        </w:tc>
      </w:tr>
      <w:tr>
        <w:trPr>
          <w:trHeight w:val="6410" w:hRule="atLeast"/>
        </w:trPr>
        <w:tc>
          <w:tcPr>
            <w:tcW w:w="1195" w:type="dxa"/>
            <w:tcBorders>
              <w:top w:val="single" w:sz="4" w:space="0" w:color="0A0000"/>
              <w:left w:val="single" w:sz="4" w:space="0" w:color="0A0000"/>
              <w:bottom w:val="single" w:sz="4" w:space="0" w:color="0A0000"/>
              <w:right w:val="single" w:sz="4" w:space="0" w:color="0A0000"/>
            </w:tcBorders>
            <w:shd w:val="clear" w:color="auto" w:fill="FFFFFF"/>
            <w:hideMark/>
          </w:tcPr>
          <w:p>
            <w:pPr>
              <w:rPr>
                <w:sz w:val="20"/>
                <w:szCs w:val="20"/>
              </w:rPr>
            </w:pPr>
            <w:r>
              <w:rPr>
                <w:rFonts w:hint="eastAsia"/>
                <w:b/>
                <w:sz w:val="20"/>
                <w:szCs w:val="20"/>
              </w:rPr>
              <w:t>Outline</w:t>
            </w:r>
          </w:p>
        </w:tc>
        <w:tc>
          <w:tcPr>
            <w:tcW w:w="7821" w:type="dxa"/>
            <w:tcBorders>
              <w:top w:val="single" w:sz="4" w:space="0" w:color="0A0000"/>
              <w:left w:val="single" w:sz="4" w:space="0" w:color="0A0000"/>
              <w:bottom w:val="single" w:sz="4" w:space="0" w:color="0A0000"/>
              <w:right w:val="single" w:sz="4" w:space="0" w:color="0A0000"/>
            </w:tcBorders>
            <w:shd w:val="clear" w:color="auto" w:fill="FFFFFF"/>
          </w:tcPr>
          <w:p>
            <w:pPr>
              <w:rPr>
                <w:sz w:val="20"/>
                <w:szCs w:val="20"/>
              </w:rPr>
            </w:pPr>
            <w:r>
              <w:rPr>
                <w:sz w:val="20"/>
                <w:szCs w:val="20"/>
              </w:rPr>
              <w:t xml:space="preserve">현대의 매체는 익숙한 권선징악적 세계관에서 벗어나기 위해, 악인을 재해석하고 사건의 시점을 바꾸어 악인을 입체적으로 그려내는 </w:t>
            </w:r>
            <w:r>
              <w:rPr>
                <w:sz w:val="20"/>
                <w:szCs w:val="20"/>
              </w:rPr>
              <w:t>안티히어로 서사</w:t>
            </w:r>
            <w:r>
              <w:rPr>
                <w:sz w:val="20"/>
                <w:szCs w:val="20"/>
              </w:rPr>
              <w:t xml:space="preserve">가 만연해 있다. 악인에게도 사연이 있었다는 식의 변주, 가해자의 내면을 비추어 그를 연민하게 만드는 구도가 하나의 공식처럼 자리 잡았다. 이런 </w:t>
            </w:r>
            <w:r>
              <w:rPr>
                <w:sz w:val="20"/>
                <w:szCs w:val="20"/>
              </w:rPr>
              <w:t>연민의 서사</w:t>
            </w:r>
            <w:r>
              <w:rPr>
                <w:sz w:val="20"/>
                <w:szCs w:val="20"/>
              </w:rPr>
              <w:t xml:space="preserve">와 달리, </w:t>
            </w:r>
            <w:r>
              <w:rPr>
                <w:lang w:eastAsia="ko-KR"/>
                <w:sz w:val="20"/>
                <w:szCs w:val="20"/>
                <w:rtl w:val="off"/>
              </w:rPr>
              <w:t>‘</w:t>
            </w:r>
            <w:r>
              <w:rPr>
                <w:sz w:val="20"/>
                <w:szCs w:val="20"/>
              </w:rPr>
              <w:t>장송의 프리렌</w:t>
            </w:r>
            <w:r>
              <w:rPr>
                <w:lang w:eastAsia="ko-KR"/>
                <w:sz w:val="20"/>
                <w:szCs w:val="20"/>
                <w:rtl w:val="off"/>
              </w:rPr>
              <w:t>’</w:t>
            </w:r>
            <w:r>
              <w:rPr>
                <w:sz w:val="20"/>
                <w:szCs w:val="20"/>
              </w:rPr>
              <w:t>은 기존의 권선징악 속 용서받을 수 없는 악인의 모습을 정면으로 그려</w:t>
            </w:r>
            <w:r>
              <w:rPr>
                <w:lang w:eastAsia="ko-KR"/>
                <w:sz w:val="20"/>
                <w:szCs w:val="20"/>
                <w:rtl w:val="off"/>
              </w:rPr>
              <w:t>낸다는 점에서 인상깊었다</w:t>
            </w:r>
            <w:r>
              <w:rPr>
                <w:sz w:val="20"/>
                <w:szCs w:val="20"/>
              </w:rPr>
              <w:t>. 악인에 해당하는 마족은 수단과 방법을 가리지 않고 인간을 농락하며 인간 학살을 목표로 두는, 오직 처단해야 할 존재로 그려진다.</w:t>
            </w:r>
            <w:r>
              <w:rPr>
                <w:lang w:eastAsia="ko-KR"/>
                <w:sz w:val="20"/>
                <w:szCs w:val="20"/>
                <w:rtl w:val="off"/>
              </w:rPr>
              <w:t xml:space="preserve"> </w:t>
            </w:r>
            <w:r>
              <w:rPr>
                <w:sz w:val="20"/>
                <w:szCs w:val="20"/>
              </w:rPr>
              <w:t>다만</w:t>
            </w:r>
            <w:r>
              <w:rPr>
                <w:lang w:eastAsia="ko-KR"/>
                <w:sz w:val="20"/>
                <w:szCs w:val="20"/>
                <w:rtl w:val="off"/>
              </w:rPr>
              <w:t>,</w:t>
            </w:r>
            <w:r>
              <w:rPr>
                <w:sz w:val="20"/>
                <w:szCs w:val="20"/>
              </w:rPr>
              <w:t xml:space="preserve"> </w:t>
            </w:r>
            <w:r>
              <w:rPr>
                <w:lang w:eastAsia="ko-KR"/>
                <w:sz w:val="20"/>
                <w:szCs w:val="20"/>
                <w:rtl w:val="off"/>
              </w:rPr>
              <w:t>이 글</w:t>
            </w:r>
            <w:r>
              <w:rPr>
                <w:sz w:val="20"/>
                <w:szCs w:val="20"/>
              </w:rPr>
              <w:t xml:space="preserve">에서 초점을 잡고 싶은 부분은 </w:t>
            </w:r>
            <w:r>
              <w:rPr>
                <w:sz w:val="20"/>
                <w:szCs w:val="20"/>
              </w:rPr>
              <w:t xml:space="preserve">악의 </w:t>
            </w:r>
            <w:r>
              <w:rPr>
                <w:lang w:eastAsia="ko-KR"/>
                <w:sz w:val="20"/>
                <w:szCs w:val="20"/>
                <w:rtl w:val="off"/>
              </w:rPr>
              <w:t xml:space="preserve">~~이 </w:t>
            </w:r>
            <w:r>
              <w:rPr>
                <w:sz w:val="20"/>
                <w:szCs w:val="20"/>
              </w:rPr>
              <w:t>아닌, 마족이 인간을 어떻게 흔들어 대는지</w:t>
            </w:r>
            <w:r>
              <w:rPr>
                <w:sz w:val="20"/>
                <w:szCs w:val="20"/>
              </w:rPr>
              <w:t xml:space="preserve">에 있다. 해당 작품에서 마족이 인간의 신념과 의지를 흔드는 방법 중 가장 자주 등장하는 것은, 욕망도 쾌락도 아닌 </w:t>
            </w:r>
            <w:r>
              <w:rPr>
                <w:sz w:val="20"/>
                <w:szCs w:val="20"/>
              </w:rPr>
              <w:t>죄책감</w:t>
            </w:r>
            <w:r>
              <w:rPr>
                <w:lang w:eastAsia="ko-KR"/>
                <w:sz w:val="20"/>
                <w:szCs w:val="20"/>
                <w:rtl w:val="off"/>
              </w:rPr>
              <w:t>과 용서</w:t>
            </w:r>
            <w:r>
              <w:rPr>
                <w:sz w:val="20"/>
                <w:szCs w:val="20"/>
              </w:rPr>
              <w:t>이다. 그들은 자신에게 결정타를 내리려는 인간에게 있지도 않은 제 부모를 외치며</w:t>
            </w:r>
            <w:r>
              <w:rPr>
                <w:lang w:eastAsia="ko-KR"/>
                <w:sz w:val="20"/>
                <w:szCs w:val="20"/>
                <w:rtl w:val="off"/>
              </w:rPr>
              <w:t xml:space="preserve"> 죄책감을 느끼도록 하여 용서를</w:t>
            </w:r>
            <w:r>
              <w:rPr>
                <w:sz w:val="20"/>
                <w:szCs w:val="20"/>
              </w:rPr>
              <w:t xml:space="preserve"> 유도하고, </w:t>
            </w:r>
            <w:r>
              <w:rPr>
                <w:lang w:eastAsia="ko-KR"/>
                <w:sz w:val="20"/>
                <w:szCs w:val="20"/>
                <w:rtl w:val="off"/>
              </w:rPr>
              <w:t>반격의</w:t>
            </w:r>
            <w:r>
              <w:rPr>
                <w:sz w:val="20"/>
                <w:szCs w:val="20"/>
              </w:rPr>
              <w:t xml:space="preserve"> 틈</w:t>
            </w:r>
            <w:r>
              <w:rPr>
                <w:sz w:val="20"/>
                <w:szCs w:val="20"/>
              </w:rPr>
              <w:t xml:space="preserve">을 만들어낸다. 이 지점을 보면서 우리는 우리가 얼마나 용서에 대해 피상적으로 생각하고 있는지를 </w:t>
            </w:r>
            <w:r>
              <w:rPr>
                <w:lang w:eastAsia="ko-KR"/>
                <w:sz w:val="20"/>
                <w:szCs w:val="20"/>
                <w:rtl w:val="off"/>
              </w:rPr>
              <w:t>알 수 있었다</w:t>
            </w:r>
            <w:r>
              <w:rPr>
                <w:sz w:val="20"/>
                <w:szCs w:val="20"/>
              </w:rPr>
              <w:t>.</w:t>
            </w:r>
          </w:p>
          <w:p>
            <w:pPr>
              <w:rPr>
                <w:sz w:val="20"/>
                <w:szCs w:val="20"/>
              </w:rPr>
            </w:pPr>
            <w:r>
              <w:rPr>
                <w:sz w:val="20"/>
                <w:szCs w:val="20"/>
              </w:rPr>
              <w:t>극적인 것을 좋아하는 우리는 용서를 순간의 감정으로 환원한다. 미워했지만 가해자의 참회에 감동받아 마침내 용서한다는, 아침 햇살을 맞이하는 듯한 결말. 그러나 자신의 감정에 취해 내리는 자기애적 용서도, 분위기에 휩쓸린 용서도, 어쩌면 모두에게 더 큰 독이 되지 않을까. 진정한 용서란 순간의 흔들림이 아니라 수많은 것을 고려한 끝에서야 비로소 가능한 것일 텐데 말이다.</w:t>
            </w:r>
          </w:p>
          <w:p>
            <w:pPr>
              <w:rPr>
                <w:b w:val="0"/>
                <w:sz w:val="20"/>
                <w:szCs w:val="20"/>
              </w:rPr>
            </w:pPr>
            <w:r>
              <w:rPr>
                <w:sz w:val="20"/>
                <w:szCs w:val="20"/>
              </w:rPr>
              <w:t xml:space="preserve">용서를 다루는 대부분의 문학은 철저히 </w:t>
            </w:r>
            <w:r>
              <w:rPr>
                <w:sz w:val="20"/>
                <w:szCs w:val="20"/>
              </w:rPr>
              <w:t>가해자의 시선</w:t>
            </w:r>
            <w:r>
              <w:rPr>
                <w:sz w:val="20"/>
                <w:szCs w:val="20"/>
              </w:rPr>
              <w:t>에 서 있다. 속죄의 여정, 그 고난의 길 끝에 포상처럼 내려지는 것이 피해자의 용서다. 가해자가 걸어가는 가시밭길의 종착점에서 얻어내는 성과로서 그려지는 것이다. 이 구도 속에서 피해자는 '용서를 베푸는 자'라는 수동적 위치로 밀려나고, 그가 용서에 이르기까지 통과해야 했던 길은 거의 그려지지 않는다. 설령 피해자의 마음을 비춘다 해도, 밉지만 감동받아 용서했다는 식의 지극히 단편적인 한 장면으로 소비될 뿐이다. 가해자에게 속죄가 고행이듯, 아니 그 이상으로 피해자에게 용서까지의 과정은 고난과 고행의 길인데도 말이다.</w:t>
            </w:r>
          </w:p>
          <w:p>
            <w:pPr>
              <w:rPr>
                <w:b w:val="0"/>
                <w:sz w:val="20"/>
                <w:szCs w:val="20"/>
              </w:rPr>
            </w:pPr>
            <w:r>
              <w:rPr>
                <w:sz w:val="20"/>
                <w:szCs w:val="20"/>
              </w:rPr>
              <w:t xml:space="preserve">그렇다면 피해자의 입장에서 용서란 무엇일까. 그것은 </w:t>
            </w:r>
            <w:r>
              <w:rPr>
                <w:sz w:val="20"/>
                <w:szCs w:val="20"/>
              </w:rPr>
              <w:t>믿을 수 없게 된 존재를 다시 믿어야 하는 일</w:t>
            </w:r>
            <w:r>
              <w:rPr>
                <w:sz w:val="20"/>
                <w:szCs w:val="20"/>
              </w:rPr>
              <w:t xml:space="preserve">이다. 이는 리처드 도킨스의 저서 </w:t>
            </w:r>
            <w:r>
              <w:rPr>
                <w:lang w:eastAsia="ko-KR"/>
                <w:sz w:val="20"/>
                <w:szCs w:val="20"/>
                <w:rtl w:val="off"/>
              </w:rPr>
              <w:t>‘</w:t>
            </w:r>
            <w:r>
              <w:rPr>
                <w:sz w:val="20"/>
                <w:szCs w:val="20"/>
              </w:rPr>
              <w:t>이기적 유전자</w:t>
            </w:r>
            <w:r>
              <w:rPr>
                <w:lang w:eastAsia="ko-KR"/>
                <w:sz w:val="20"/>
                <w:szCs w:val="20"/>
                <w:rtl w:val="off"/>
              </w:rPr>
              <w:t>’</w:t>
            </w:r>
            <w:r>
              <w:rPr>
                <w:sz w:val="20"/>
                <w:szCs w:val="20"/>
              </w:rPr>
              <w:t>에 나오는, 사회적 행위에서 이타적 전략과 이기적 전략이 보이는 행동 변화를 통해 조금 더 쉽게 접근할 수 있다.</w:t>
            </w:r>
            <w:r>
              <w:rPr>
                <w:lang w:eastAsia="ko-KR"/>
                <w:sz w:val="20"/>
                <w:szCs w:val="20"/>
                <w:rtl w:val="off"/>
              </w:rPr>
              <w:t xml:space="preserve"> </w:t>
            </w:r>
            <w:r>
              <w:rPr>
                <w:sz w:val="20"/>
                <w:szCs w:val="20"/>
              </w:rPr>
              <w:t xml:space="preserve">만약 한 개체가 이타적 행위를 언제나 유지한다면, 이들은 늘 이기적인 개체들에게 </w:t>
            </w:r>
            <w:r>
              <w:rPr>
                <w:sz w:val="20"/>
                <w:szCs w:val="20"/>
              </w:rPr>
              <w:t>착취당할</w:t>
            </w:r>
            <w:r>
              <w:rPr>
                <w:sz w:val="20"/>
                <w:szCs w:val="20"/>
              </w:rPr>
              <w:t xml:space="preserve">것이다. 그래서 개체가 택할 수 있는 가장 현명한 전략은, 모르는 개체와의 첫 만남에서는 이타적으로 행동하되, 이후 상대가 이기적인 행동을 보이면 그 또한 이기적으로 돌아서는 것이다. 신뢰를 저버린 개체에게는 더 이상 </w:t>
            </w:r>
            <w:r>
              <w:rPr>
                <w:sz w:val="20"/>
                <w:szCs w:val="20"/>
              </w:rPr>
              <w:t>호의를</w:t>
            </w:r>
            <w:r>
              <w:rPr>
                <w:lang w:eastAsia="ko-KR"/>
                <w:sz w:val="20"/>
                <w:szCs w:val="20"/>
                <w:rtl w:val="off"/>
              </w:rPr>
              <w:t xml:space="preserve"> </w:t>
            </w:r>
            <w:r>
              <w:rPr>
                <w:sz w:val="20"/>
                <w:szCs w:val="20"/>
              </w:rPr>
              <w:t>베풀 필요가 없다는 의미다.</w:t>
            </w:r>
            <w:r>
              <w:rPr>
                <w:lang w:eastAsia="ko-KR"/>
                <w:sz w:val="20"/>
                <w:szCs w:val="20"/>
                <w:rtl w:val="off"/>
              </w:rPr>
              <w:t xml:space="preserve"> </w:t>
            </w:r>
            <w:r>
              <w:rPr>
                <w:sz w:val="20"/>
                <w:szCs w:val="20"/>
              </w:rPr>
              <w:t xml:space="preserve">이를 다시 피해자와 가해자의 관점으로 옮겨보자. </w:t>
            </w:r>
            <w:r>
              <w:rPr>
                <w:lang w:eastAsia="ko-KR"/>
                <w:sz w:val="20"/>
                <w:szCs w:val="20"/>
                <w:rtl w:val="off"/>
              </w:rPr>
              <w:t xml:space="preserve">가해자에게 이미 손해를 입은 </w:t>
            </w:r>
            <w:r>
              <w:rPr>
                <w:sz w:val="20"/>
                <w:szCs w:val="20"/>
              </w:rPr>
              <w:t>피해자는 사실</w:t>
            </w:r>
            <w:r>
              <w:rPr>
                <w:lang w:eastAsia="ko-KR"/>
                <w:sz w:val="20"/>
                <w:szCs w:val="20"/>
                <w:rtl w:val="off"/>
              </w:rPr>
              <w:t xml:space="preserve"> 이기적 개체에게 번번히 착취당하는 이타적 개체와는 달리,</w:t>
            </w:r>
            <w:r>
              <w:rPr>
                <w:sz w:val="20"/>
                <w:szCs w:val="20"/>
              </w:rPr>
              <w:t xml:space="preserve"> 똑같은 피해를 반복해서 받을 이유가 없다. 가해 행위로 인해 이미 둘 사이의 신뢰 관계는 깨져버렸기 때문이다. 따라서 용서라는 행위는 결국, 자신에게 이기적인 행위를 한 존재에게 또다시 이타적인 행위를 보여야 한다는 것인데, 이는 피해자 입장에서 보면 말도 안 되는 상황이자 판단이다. 피해자는 이미 가해자에 대한 데이터를 충분히 쌓았고, 그래서 어쩌면 뻔히 보이는 위험을 알면서도 다시 협력을 선택해야 하는 자리에 선다.</w:t>
            </w:r>
          </w:p>
          <w:p>
            <w:pPr>
              <w:rPr>
                <w:b w:val="0"/>
                <w:sz w:val="20"/>
                <w:szCs w:val="20"/>
              </w:rPr>
            </w:pPr>
            <w:r>
              <w:rPr>
                <w:sz w:val="20"/>
                <w:szCs w:val="20"/>
              </w:rPr>
              <w:t xml:space="preserve">그렇기에 용서는 용서를 비는 자보다 오히려 </w:t>
            </w:r>
            <w:r>
              <w:rPr>
                <w:sz w:val="20"/>
                <w:szCs w:val="20"/>
              </w:rPr>
              <w:t>용서를 해야 하는 자에게</w:t>
            </w:r>
            <w:r>
              <w:rPr>
                <w:lang w:eastAsia="ko-KR"/>
                <w:sz w:val="20"/>
                <w:szCs w:val="20"/>
                <w:rtl w:val="off"/>
              </w:rPr>
              <w:t xml:space="preserve"> </w:t>
            </w:r>
            <w:r>
              <w:rPr>
                <w:sz w:val="20"/>
                <w:szCs w:val="20"/>
              </w:rPr>
              <w:t>한평생 더 무거운 고심을 요구</w:t>
            </w:r>
            <w:r>
              <w:rPr>
                <w:lang w:eastAsia="ko-KR"/>
                <w:sz w:val="20"/>
                <w:szCs w:val="20"/>
                <w:rtl w:val="off"/>
              </w:rPr>
              <w:t>할 수밖에 없다</w:t>
            </w:r>
            <w:r>
              <w:rPr>
                <w:sz w:val="20"/>
                <w:szCs w:val="20"/>
              </w:rPr>
              <w:t>. 가해자가 남긴 고통을 매일 견뎌내는 동시에, 좀처럼 사그라들지 않는 분노와 원망의 감정 한가운데서, 사회가 도리라 일컫는 용서를 스스로 감행해야 하는 일이기 때문이다. 이는 그 사람이 어딘가 잘못되어서가 아니라, 무너진 신뢰를 복구하는 일이 그만큼 거대한 내적 작업이기 때문이다. 타인에게 다시 기회를 주는 바로 그 순간에도 여전히 그를 불신하고 두려워하는 모순된 맥락 속에서, 진정한 용서를 해낸다는 것이 얼마나 어려운 일인지, 그리고 그 고뇌가 얼마나 가려져 있는지 우리는 쉽게 상상하지 못한다.</w:t>
            </w:r>
          </w:p>
          <w:p>
            <w:pPr>
              <w:rPr>
                <w:b w:val="0"/>
                <w:sz w:val="20"/>
                <w:szCs w:val="20"/>
              </w:rPr>
            </w:pPr>
            <w:r>
              <w:rPr>
                <w:sz w:val="20"/>
                <w:szCs w:val="20"/>
              </w:rPr>
              <w:t>용서가 어려운 또 다른 이유는, 그것이 이전의 문제를 무 자르듯 끝맺어주지 않기 때문이다. 우리는 용서가 마침표라고 착각하지만, 삶은 흑백논리로 정리되지 않는다. 전쟁이 끝난 뒤에도 상흔은 이어지고, 용서를 선언했다고 해서 과거가 깨끗이 종결되지는 않는다. 가해자가 남긴 고통은 매 순간 피해자에게 갈등과 불안을 불러일으킨다.</w:t>
            </w:r>
            <w:r>
              <w:rPr>
                <w:lang w:eastAsia="ko-KR"/>
                <w:sz w:val="20"/>
                <w:szCs w:val="20"/>
                <w:rtl w:val="off"/>
              </w:rPr>
              <w:t xml:space="preserve"> 다시 설명하면, </w:t>
            </w:r>
            <w:r>
              <w:rPr>
                <w:sz w:val="20"/>
                <w:szCs w:val="20"/>
              </w:rPr>
              <w:t xml:space="preserve">용서는 </w:t>
            </w:r>
            <w:r>
              <w:rPr>
                <w:sz w:val="20"/>
                <w:szCs w:val="20"/>
              </w:rPr>
              <w:t>단 한 번의 선언으로 완결되는 사건이 아니라, 피해자가 평생에 걸쳐 매일 새롭게 갱신해야 하는 상태</w:t>
            </w:r>
            <w:r>
              <w:rPr>
                <w:sz w:val="20"/>
                <w:szCs w:val="20"/>
              </w:rPr>
              <w:t>에 가깝다. 어제 용서했다 하더라도 오늘 다시 떠오르는 기억 앞에서 그 결심은 시험대에 오르고, 피해자는 그때마다 분노와 화해 사이를 오가며 같은 결단을 거듭 내려야 한다. 가해 행위가 종결된 뒤에도 그 여파는 피해자의 시간 속에서 끝없이 재생되는 것이다.</w:t>
            </w:r>
          </w:p>
          <w:p>
            <w:pPr>
              <w:rPr>
                <w:b w:val="0"/>
                <w:sz w:val="20"/>
                <w:szCs w:val="20"/>
              </w:rPr>
            </w:pPr>
            <w:r>
              <w:rPr>
                <w:lang w:eastAsia="ko-KR"/>
                <w:sz w:val="20"/>
                <w:szCs w:val="20"/>
                <w:rtl w:val="off"/>
              </w:rPr>
              <w:t xml:space="preserve">이는 </w:t>
            </w:r>
            <w:r>
              <w:rPr>
                <w:sz w:val="20"/>
                <w:szCs w:val="20"/>
              </w:rPr>
              <w:t>피해자가 결국 무소불위의 권력을 가진다는 말을 하려는 것이 아니다. 다만</w:t>
            </w:r>
            <w:r>
              <w:rPr>
                <w:lang w:eastAsia="ko-KR"/>
                <w:sz w:val="20"/>
                <w:szCs w:val="20"/>
                <w:rtl w:val="off"/>
              </w:rPr>
              <w:t>,</w:t>
            </w:r>
            <w:r>
              <w:rPr>
                <w:sz w:val="20"/>
                <w:szCs w:val="20"/>
              </w:rPr>
              <w:t xml:space="preserve"> 우리가 매체 속에서 얼마나 용서를 안일하게 생각하고 있는지, 특히 피해자의 입장에서 용서란 것을 </w:t>
            </w:r>
            <w:r>
              <w:rPr>
                <w:sz w:val="20"/>
                <w:szCs w:val="20"/>
              </w:rPr>
              <w:t>왜, 그리고 어떻게</w:t>
            </w:r>
            <w:r>
              <w:rPr>
                <w:lang w:eastAsia="ko-KR"/>
                <w:sz w:val="20"/>
                <w:szCs w:val="20"/>
                <w:rtl w:val="off"/>
              </w:rPr>
              <w:t xml:space="preserve"> </w:t>
            </w:r>
            <w:r>
              <w:rPr>
                <w:sz w:val="20"/>
                <w:szCs w:val="20"/>
              </w:rPr>
              <w:t>해야 하는지, 또 그 과정이 얼마나 고통스러운지에 대해 우리가 얼마나 무지한지를 짚고 싶었다. 용서는 결코 가벼운 미덕이 아니라, 피해자가 자신의 무너진 신뢰와 아물지 않는 상처를 끌어안은 채 평생 짊어져야 하는 가장 무거운 결단이기 때문이다.</w:t>
            </w:r>
          </w:p>
          <w:p>
            <w:pPr>
              <w:rPr>
                <w:sz w:val="20"/>
                <w:szCs w:val="20"/>
              </w:rPr>
            </w:pPr>
          </w:p>
          <w:p>
            <w:pPr>
              <w:rPr>
                <w:sz w:val="20"/>
                <w:szCs w:val="20"/>
              </w:rPr>
            </w:pPr>
          </w:p>
        </w:tc>
      </w:tr>
      <w:tr>
        <w:trPr>
          <w:trHeight w:val="631" w:hRule="atLeast"/>
        </w:trPr>
        <w:tc>
          <w:tcPr>
            <w:tcW w:w="1195" w:type="dxa"/>
            <w:vMerge w:val="restart"/>
            <w:tcBorders>
              <w:top w:val="single" w:sz="4" w:space="0" w:color="0A0000"/>
              <w:left w:val="single" w:sz="4" w:space="0" w:color="0A0000"/>
              <w:bottom w:val="single" w:sz="4" w:space="0" w:color="0A0000"/>
              <w:right w:val="single" w:sz="4" w:space="0" w:color="0A0000"/>
            </w:tcBorders>
            <w:shd w:val="clear" w:color="auto" w:fill="FFFFFF"/>
            <w:hideMark/>
          </w:tcPr>
          <w:p>
            <w:pPr>
              <w:rPr>
                <w:sz w:val="20"/>
                <w:szCs w:val="20"/>
              </w:rPr>
            </w:pPr>
            <w:r>
              <w:rPr>
                <w:rFonts w:hint="eastAsia"/>
                <w:b/>
                <w:sz w:val="20"/>
                <w:szCs w:val="20"/>
              </w:rPr>
              <w:t xml:space="preserve">Data </w:t>
            </w:r>
          </w:p>
          <w:p>
            <w:pPr>
              <w:rPr>
                <w:sz w:val="20"/>
                <w:szCs w:val="20"/>
              </w:rPr>
            </w:pPr>
            <w:r>
              <w:rPr>
                <w:rFonts w:hint="eastAsia"/>
                <w:b/>
                <w:sz w:val="20"/>
                <w:szCs w:val="20"/>
              </w:rPr>
              <w:t>Source</w:t>
            </w:r>
          </w:p>
        </w:tc>
        <w:tc>
          <w:tcPr>
            <w:tcW w:w="7821" w:type="dxa"/>
            <w:tcBorders>
              <w:top w:val="single" w:sz="4" w:space="0" w:color="0A0000"/>
              <w:left w:val="single" w:sz="4" w:space="0" w:color="0A0000"/>
              <w:bottom w:val="single" w:sz="4" w:space="0" w:color="0A0000"/>
              <w:right w:val="single" w:sz="4" w:space="0" w:color="0A0000"/>
            </w:tcBorders>
            <w:shd w:val="clear" w:color="auto" w:fill="FFFFFF"/>
            <w:hideMark/>
          </w:tcPr>
          <w:p>
            <w:pPr>
              <w:rPr>
                <w:sz w:val="20"/>
                <w:szCs w:val="20"/>
              </w:rPr>
            </w:pPr>
          </w:p>
        </w:tc>
      </w:tr>
      <w:tr>
        <w:trPr>
          <w:trHeight w:val="631" w:hRule="atLeast"/>
        </w:trPr>
        <w:tc>
          <w:tcPr>
            <w:tcW w:w="1195" w:type="dxa"/>
            <w:vMerge w:val="continue"/>
            <w:tcBorders>
              <w:top w:val="single" w:sz="4" w:space="0" w:color="0A0000"/>
              <w:left w:val="single" w:sz="4" w:space="0" w:color="0A0000"/>
              <w:bottom w:val="single" w:sz="4" w:space="0" w:color="0A0000"/>
              <w:right w:val="single" w:sz="4" w:space="0" w:color="0A0000"/>
            </w:tcBorders>
            <w:shd w:val="clear" w:color="auto" w:fill="FFFFFF"/>
            <w:vAlign w:val="center"/>
            <w:hideMark/>
          </w:tcPr>
          <w:p>
            <w:pPr>
              <w:rPr>
                <w:sz w:val="20"/>
                <w:szCs w:val="20"/>
              </w:rPr>
            </w:pPr>
          </w:p>
        </w:tc>
        <w:tc>
          <w:tcPr>
            <w:tcW w:w="7821" w:type="dxa"/>
            <w:tcBorders>
              <w:top w:val="single" w:sz="4" w:space="0" w:color="0A0000"/>
              <w:left w:val="single" w:sz="4" w:space="0" w:color="0A0000"/>
              <w:bottom w:val="single" w:sz="4" w:space="0" w:color="0A0000"/>
              <w:right w:val="single" w:sz="4" w:space="0" w:color="0A0000"/>
            </w:tcBorders>
            <w:shd w:val="clear" w:color="auto" w:fill="FFFFFF"/>
            <w:hideMark/>
          </w:tcPr>
          <w:p>
            <w:pPr>
              <w:rPr>
                <w:sz w:val="20"/>
                <w:szCs w:val="20"/>
              </w:rPr>
            </w:pPr>
          </w:p>
        </w:tc>
      </w:tr>
      <w:tr>
        <w:trPr>
          <w:trHeight w:val="631" w:hRule="atLeast"/>
        </w:trPr>
        <w:tc>
          <w:tcPr>
            <w:tcW w:w="1195" w:type="dxa"/>
            <w:vMerge w:val="continue"/>
            <w:tcBorders>
              <w:top w:val="single" w:sz="4" w:space="0" w:color="0A0000"/>
              <w:left w:val="single" w:sz="4" w:space="0" w:color="0A0000"/>
              <w:bottom w:val="single" w:sz="4" w:space="0" w:color="0A0000"/>
              <w:right w:val="single" w:sz="4" w:space="0" w:color="0A0000"/>
            </w:tcBorders>
            <w:shd w:val="clear" w:color="auto" w:fill="FFFFFF"/>
            <w:vAlign w:val="center"/>
            <w:hideMark/>
          </w:tcPr>
          <w:p>
            <w:pPr>
              <w:rPr>
                <w:sz w:val="20"/>
                <w:szCs w:val="20"/>
              </w:rPr>
            </w:pPr>
          </w:p>
        </w:tc>
        <w:tc>
          <w:tcPr>
            <w:tcW w:w="7821" w:type="dxa"/>
            <w:tcBorders>
              <w:top w:val="single" w:sz="4" w:space="0" w:color="0A0000"/>
              <w:left w:val="single" w:sz="4" w:space="0" w:color="0A0000"/>
              <w:bottom w:val="single" w:sz="4" w:space="0" w:color="0A0000"/>
              <w:right w:val="single" w:sz="4" w:space="0" w:color="0A0000"/>
            </w:tcBorders>
            <w:shd w:val="clear" w:color="auto" w:fill="FFFFFF"/>
            <w:hideMark/>
          </w:tcPr>
          <w:p>
            <w:pPr>
              <w:rPr>
                <w:sz w:val="20"/>
                <w:szCs w:val="20"/>
              </w:rPr>
            </w:pPr>
          </w:p>
        </w:tc>
      </w:tr>
      <w:tr>
        <w:trPr>
          <w:trHeight w:val="631" w:hRule="atLeast"/>
        </w:trPr>
        <w:tc>
          <w:tcPr>
            <w:tcW w:w="1195" w:type="dxa"/>
            <w:vMerge w:val="continue"/>
            <w:tcBorders>
              <w:top w:val="single" w:sz="4" w:space="0" w:color="0A0000"/>
              <w:left w:val="single" w:sz="4" w:space="0" w:color="0A0000"/>
              <w:bottom w:val="single" w:sz="4" w:space="0" w:color="0A0000"/>
              <w:right w:val="single" w:sz="4" w:space="0" w:color="0A0000"/>
            </w:tcBorders>
            <w:shd w:val="clear" w:color="auto" w:fill="FFFFFF"/>
            <w:vAlign w:val="center"/>
            <w:hideMark/>
          </w:tcPr>
          <w:p>
            <w:pPr>
              <w:rPr>
                <w:sz w:val="20"/>
                <w:szCs w:val="20"/>
              </w:rPr>
            </w:pPr>
          </w:p>
        </w:tc>
        <w:tc>
          <w:tcPr>
            <w:tcW w:w="7821" w:type="dxa"/>
            <w:tcBorders>
              <w:top w:val="single" w:sz="4" w:space="0" w:color="0A0000"/>
              <w:left w:val="single" w:sz="4" w:space="0" w:color="0A0000"/>
              <w:bottom w:val="single" w:sz="4" w:space="0" w:color="0A0000"/>
              <w:right w:val="single" w:sz="4" w:space="0" w:color="0A0000"/>
            </w:tcBorders>
            <w:shd w:val="clear" w:color="auto" w:fill="FFFFFF"/>
          </w:tcPr>
          <w:p>
            <w:pPr>
              <w:rPr>
                <w:sz w:val="20"/>
                <w:szCs w:val="20"/>
              </w:rPr>
            </w:pPr>
          </w:p>
        </w:tc>
      </w:tr>
      <w:tr>
        <w:trPr>
          <w:trHeight w:val="631" w:hRule="atLeast"/>
        </w:trPr>
        <w:tc>
          <w:tcPr>
            <w:tcW w:w="1195" w:type="dxa"/>
            <w:vMerge w:val="continue"/>
            <w:tcBorders>
              <w:top w:val="single" w:sz="4" w:space="0" w:color="0A0000"/>
              <w:left w:val="single" w:sz="4" w:space="0" w:color="0A0000"/>
              <w:bottom w:val="single" w:sz="4" w:space="0" w:color="0A0000"/>
              <w:right w:val="single" w:sz="4" w:space="0" w:color="0A0000"/>
            </w:tcBorders>
            <w:shd w:val="clear" w:color="auto" w:fill="FFFFFF"/>
            <w:vAlign w:val="center"/>
            <w:hideMark/>
          </w:tcPr>
          <w:p>
            <w:pPr>
              <w:rPr>
                <w:sz w:val="20"/>
                <w:szCs w:val="20"/>
              </w:rPr>
            </w:pPr>
          </w:p>
        </w:tc>
        <w:tc>
          <w:tcPr>
            <w:tcW w:w="7821" w:type="dxa"/>
            <w:tcBorders>
              <w:top w:val="single" w:sz="4" w:space="0" w:color="0A0000"/>
              <w:left w:val="single" w:sz="4" w:space="0" w:color="0A0000"/>
              <w:bottom w:val="single" w:sz="4" w:space="0" w:color="0A0000"/>
              <w:right w:val="single" w:sz="4" w:space="0" w:color="0A0000"/>
            </w:tcBorders>
            <w:shd w:val="clear" w:color="auto" w:fill="FFFFFF"/>
          </w:tcPr>
          <w:p>
            <w:pPr>
              <w:rPr>
                <w:sz w:val="20"/>
                <w:szCs w:val="20"/>
              </w:rPr>
            </w:pPr>
          </w:p>
        </w:tc>
      </w:tr>
    </w:tbl>
    <w:p>
      <w:pPr>
        <w:rPr>
          <w:sz w:val="20"/>
          <w:szCs w:val="20"/>
        </w:rPr>
      </w:pPr>
    </w:p>
    <w:sectPr>
      <w:pgSz w:w="11906" w:h="16838"/>
      <w:pgMar w:top="1701" w:right="1440" w:bottom="1440" w:left="1440" w:header="851" w:footer="992" w:gutter="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w:zoom w:percent="110"/>
  <w:removePersonalInformation/>
  <w:bordersDontSurroundHeader/>
  <w:bordersDontSurroundFooter/>
  <w:hideGrammaticalErrors/>
  <w:proofState w:spelling="clean" w:grammar="clean"/>
  <w:defaultTabStop w:val="800"/>
  <w:hyphenationZone w:val="360"/>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rawingGridHorizontalSpacing w:val="180"/>
  <w:drawingGridVerticalSpacing w:val="180"/>
  <w:displayHorizontalDrawingGridEvery w:val="1"/>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val="1"/>
    <m:lMargin m:val="0"/>
    <m:rMargin m:val="0"/>
    <m:defJc m:val="centerGroup"/>
    <m:wrapIndent m:val="1440"/>
    <m:wrapRight m:val="0"/>
    <m:intLim m:val="subSup"/>
    <m:naryLim m:val="undOvr"/>
    <m:interSp m:val="0"/>
    <m:intraSp m:val="0"/>
    <m:preSp m:val="0"/>
    <m:postSp m:val="0"/>
  </m:mathPr>
  <w:themeFontLang w:val="en-US" w:eastAsia="ko-KR" w:bidi="ar-SA"/>
</w:settings>
</file>

<file path=word/styles.xml><?xml version="1.0" encoding="utf-8"?>
<w:styles xmlns:r="http://schemas.openxmlformats.org/officeDocument/2006/relationships" xmlns:w="http://schemas.openxmlformats.org/wordprocessingml/2006/main">
  <w:docDefaults>
    <w:rPrDefault>
      <w:rPr>
        <w:lang w:val="en-US" w:eastAsia="ko-KR" w:bidi="ar-SA"/>
        <w:rFonts w:asciiTheme="minorEastAsia" w:eastAsiaTheme="minorEastAsia" w:hAnsiTheme="minorHAnsi" w:cstheme="minorBidi"/>
        <w:sz w:val="22"/>
        <w:szCs w:val="24"/>
        <w:kern w:val="2"/>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777" w:unhideWhenUsed="1"/>
    <w:lsdException w:name="toc 2" w:semiHidden="1" w:uiPriority="777" w:unhideWhenUsed="1"/>
    <w:lsdException w:name="toc 3" w:semiHidden="1" w:uiPriority="777" w:unhideWhenUsed="1"/>
    <w:lsdException w:name="toc 4" w:semiHidden="1" w:uiPriority="777" w:unhideWhenUsed="1"/>
    <w:lsdException w:name="toc 5" w:semiHidden="1" w:uiPriority="777" w:unhideWhenUsed="1"/>
    <w:lsdException w:name="toc 6" w:semiHidden="1" w:uiPriority="777" w:unhideWhenUsed="1"/>
    <w:lsdException w:name="toc 7" w:semiHidden="1" w:uiPriority="777" w:unhideWhenUsed="1"/>
    <w:lsdException w:name="toc 8" w:semiHidden="1" w:uiPriority="777" w:unhideWhenUsed="1"/>
    <w:lsdException w:name="toc 9" w:semiHidden="1" w:uiPriority="777"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773"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8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8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04" w:qFormat="1"/>
    <w:lsdException w:name="Emphasis" w:uiPriority="296"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777"/>
    <w:lsdException w:name="Table Theme" w:semiHidden="1" w:unhideWhenUsed="1"/>
    <w:lsdException w:name="Placeholder Text" w:semiHidden="1"/>
    <w:lsdException w:name="No Spacing" w:uiPriority="1" w:qFormat="1"/>
    <w:lsdException w:name="Light Shading" w:uiPriority="2082"/>
    <w:lsdException w:name="Light List" w:uiPriority="2083"/>
    <w:lsdException w:name="Light Grid" w:uiPriority="2084"/>
    <w:lsdException w:name="Medium Shading 1" w:uiPriority="2085"/>
    <w:lsdException w:name="Medium Shading 2" w:uiPriority="5170"/>
    <w:lsdException w:name="Medium List 1" w:uiPriority="5171"/>
    <w:lsdException w:name="Medium List 2" w:uiPriority="5430"/>
    <w:lsdException w:name="Medium Grid 1" w:uiPriority="5431"/>
    <w:lsdException w:name="Medium Grid 2" w:uiPriority="5444"/>
    <w:lsdException w:name="Medium Grid 3" w:uiPriority="5445"/>
    <w:lsdException w:name="Dark List" w:uiPriority="5494"/>
    <w:lsdException w:name="Colorful Shading" w:uiPriority="5495"/>
    <w:lsdException w:name="Colorful List" w:uiPriority="5508"/>
    <w:lsdException w:name="Colorful Grid" w:uiPriority="5509"/>
    <w:lsdException w:name="Light Shading Accent 1" w:uiPriority="2082"/>
    <w:lsdException w:name="Light List Accent 1" w:uiPriority="2083"/>
    <w:lsdException w:name="Light Grid Accent 1" w:uiPriority="2084"/>
    <w:lsdException w:name="Medium Shading 1 Accent 1" w:uiPriority="2085"/>
    <w:lsdException w:name="Medium Shading 2 Accent 1" w:uiPriority="5170"/>
    <w:lsdException w:name="Medium List 1 Accent 1" w:uiPriority="5171"/>
    <w:lsdException w:name="Revision" w:semiHidden="1"/>
    <w:lsdException w:name="List Paragraph" w:uiPriority="772" w:qFormat="1"/>
    <w:lsdException w:name="Quote" w:uiPriority="599" w:qFormat="1"/>
    <w:lsdException w:name="Intense Quote" w:uiPriority="630" w:qFormat="1"/>
    <w:lsdException w:name="Medium List 2 Accent 1" w:uiPriority="5430"/>
    <w:lsdException w:name="Medium Grid 1 Accent 1" w:uiPriority="5431"/>
    <w:lsdException w:name="Medium Grid 2 Accent 1" w:uiPriority="5444"/>
    <w:lsdException w:name="Medium Grid 3 Accent 1" w:uiPriority="5445"/>
    <w:lsdException w:name="Dark List Accent 1" w:uiPriority="5494"/>
    <w:lsdException w:name="Colorful Shading Accent 1" w:uiPriority="5495"/>
    <w:lsdException w:name="Colorful List Accent 1" w:uiPriority="5508"/>
    <w:lsdException w:name="Colorful Grid Accent 1" w:uiPriority="5509"/>
    <w:lsdException w:name="Light Shading Accent 2" w:uiPriority="2082"/>
    <w:lsdException w:name="Light List Accent 2" w:uiPriority="2083"/>
    <w:lsdException w:name="Light Grid Accent 2" w:uiPriority="2084"/>
    <w:lsdException w:name="Medium Shading 1 Accent 2" w:uiPriority="2085"/>
    <w:lsdException w:name="Medium Shading 2 Accent 2" w:uiPriority="5170"/>
    <w:lsdException w:name="Medium List 1 Accent 2" w:uiPriority="5171"/>
    <w:lsdException w:name="Medium List 2 Accent 2" w:uiPriority="5430"/>
    <w:lsdException w:name="Medium Grid 1 Accent 2" w:uiPriority="5431"/>
    <w:lsdException w:name="Medium Grid 2 Accent 2" w:uiPriority="5444"/>
    <w:lsdException w:name="Medium Grid 3 Accent 2" w:uiPriority="5445"/>
    <w:lsdException w:name="Dark List Accent 2" w:uiPriority="5494"/>
    <w:lsdException w:name="Colorful Shading Accent 2" w:uiPriority="5495"/>
    <w:lsdException w:name="Colorful List Accent 2" w:uiPriority="5508"/>
    <w:lsdException w:name="Colorful Grid Accent 2" w:uiPriority="5509"/>
    <w:lsdException w:name="Light Shading Accent 3" w:uiPriority="2082"/>
    <w:lsdException w:name="Light List Accent 3" w:uiPriority="2083"/>
    <w:lsdException w:name="Light Grid Accent 3" w:uiPriority="2084"/>
    <w:lsdException w:name="Medium Shading 1 Accent 3" w:uiPriority="2085"/>
    <w:lsdException w:name="Medium Shading 2 Accent 3" w:uiPriority="5170"/>
    <w:lsdException w:name="Medium List 1 Accent 3" w:uiPriority="5171"/>
    <w:lsdException w:name="Medium List 2 Accent 3" w:uiPriority="5430"/>
    <w:lsdException w:name="Medium Grid 1 Accent 3" w:uiPriority="5431"/>
    <w:lsdException w:name="Medium Grid 2 Accent 3" w:uiPriority="5444"/>
    <w:lsdException w:name="Medium Grid 3 Accent 3" w:uiPriority="5445"/>
    <w:lsdException w:name="Dark List Accent 3" w:uiPriority="5494"/>
    <w:lsdException w:name="Colorful Shading Accent 3" w:uiPriority="5495"/>
    <w:lsdException w:name="Colorful List Accent 3" w:uiPriority="5508"/>
    <w:lsdException w:name="Colorful Grid Accent 3" w:uiPriority="5509"/>
    <w:lsdException w:name="Light Shading Accent 4" w:uiPriority="2082"/>
    <w:lsdException w:name="Light List Accent 4" w:uiPriority="2083"/>
    <w:lsdException w:name="Light Grid Accent 4" w:uiPriority="2084"/>
    <w:lsdException w:name="Medium Shading 1 Accent 4" w:uiPriority="2085"/>
    <w:lsdException w:name="Medium Shading 2 Accent 4" w:uiPriority="5170"/>
    <w:lsdException w:name="Medium List 1 Accent 4" w:uiPriority="5171"/>
    <w:lsdException w:name="Medium List 2 Accent 4" w:uiPriority="5430"/>
    <w:lsdException w:name="Medium Grid 1 Accent 4" w:uiPriority="5431"/>
    <w:lsdException w:name="Medium Grid 2 Accent 4" w:uiPriority="5444"/>
    <w:lsdException w:name="Medium Grid 3 Accent 4" w:uiPriority="5445"/>
    <w:lsdException w:name="Dark List Accent 4" w:uiPriority="5494"/>
    <w:lsdException w:name="Colorful Shading Accent 4" w:uiPriority="5495"/>
    <w:lsdException w:name="Colorful List Accent 4" w:uiPriority="5508"/>
    <w:lsdException w:name="Colorful Grid Accent 4" w:uiPriority="5509"/>
    <w:lsdException w:name="Light Shading Accent 5" w:uiPriority="2082"/>
    <w:lsdException w:name="Light List Accent 5" w:uiPriority="2083"/>
    <w:lsdException w:name="Light Grid Accent 5" w:uiPriority="2084"/>
    <w:lsdException w:name="Medium Shading 1 Accent 5" w:uiPriority="2085"/>
    <w:lsdException w:name="Medium Shading 2 Accent 5" w:uiPriority="5170"/>
    <w:lsdException w:name="Medium List 1 Accent 5" w:uiPriority="5171"/>
    <w:lsdException w:name="Medium List 2 Accent 5" w:uiPriority="5430"/>
    <w:lsdException w:name="Medium Grid 1 Accent 5" w:uiPriority="5431"/>
    <w:lsdException w:name="Medium Grid 2 Accent 5" w:uiPriority="5444"/>
    <w:lsdException w:name="Medium Grid 3 Accent 5" w:uiPriority="5445"/>
    <w:lsdException w:name="Dark List Accent 5" w:uiPriority="5494"/>
    <w:lsdException w:name="Colorful Shading Accent 5" w:uiPriority="5495"/>
    <w:lsdException w:name="Colorful List Accent 5" w:uiPriority="5508"/>
    <w:lsdException w:name="Colorful Grid Accent 5" w:uiPriority="5509"/>
    <w:lsdException w:name="Light Shading Accent 6" w:uiPriority="2082"/>
    <w:lsdException w:name="Light List Accent 6" w:uiPriority="2083"/>
    <w:lsdException w:name="Light Grid Accent 6" w:uiPriority="2084"/>
    <w:lsdException w:name="Medium Shading 1 Accent 6" w:uiPriority="2085"/>
    <w:lsdException w:name="Medium Shading 2 Accent 6" w:uiPriority="5170"/>
    <w:lsdException w:name="Medium List 1 Accent 6" w:uiPriority="5171"/>
    <w:lsdException w:name="Medium List 2 Accent 6" w:uiPriority="5430"/>
    <w:lsdException w:name="Medium Grid 1 Accent 6" w:uiPriority="5431"/>
    <w:lsdException w:name="Medium Grid 2 Accent 6" w:uiPriority="5444"/>
    <w:lsdException w:name="Medium Grid 3 Accent 6" w:uiPriority="5445"/>
    <w:lsdException w:name="Dark List Accent 6" w:uiPriority="5494"/>
    <w:lsdException w:name="Colorful Shading Accent 6" w:uiPriority="5495"/>
    <w:lsdException w:name="Colorful List Accent 6" w:uiPriority="5508"/>
    <w:lsdException w:name="Colorful Grid Accent 6" w:uiPriority="5509"/>
    <w:lsdException w:name="Subtle Emphasis" w:uiPriority="133" w:qFormat="1"/>
    <w:lsdException w:name="Intense Emphasis" w:uiPriority="297" w:qFormat="1"/>
    <w:lsdException w:name="Subtle Reference" w:uiPriority="631" w:qFormat="1"/>
    <w:lsdException w:name="Intense Reference" w:uiPriority="662" w:qFormat="1"/>
    <w:lsdException w:name="Book Title" w:uiPriority="663" w:qFormat="1"/>
    <w:lsdException w:name="Bibliography" w:semiHidden="1" w:uiPriority="775" w:unhideWhenUsed="1"/>
    <w:lsdException w:name="TOC Heading" w:semiHidden="1" w:uiPriority="777" w:unhideWhenUsed="1" w:qFormat="1"/>
    <w:lsdException w:name="Plain Table 1" w:uiPriority="1433"/>
    <w:lsdException w:name="Plain Table 2" w:uiPriority="1536"/>
    <w:lsdException w:name="Plain Table 3" w:uiPriority="1537"/>
    <w:lsdException w:name="Plain Table 4" w:uiPriority="1544"/>
    <w:lsdException w:name="Plain Table 5" w:uiPriority="1545"/>
    <w:lsdException w:name="Grid Table Light" w:uiPriority="1432"/>
    <w:lsdException w:name="Grid Table 1 Light" w:uiPriority="1576"/>
    <w:lsdException w:name="Grid Table 2" w:uiPriority="1577"/>
    <w:lsdException w:name="Grid Table 3" w:uiPriority="1584"/>
    <w:lsdException w:name="Grid Table 4" w:uiPriority="1585"/>
    <w:lsdException w:name="Grid Table 5 Dark" w:uiPriority="1634"/>
    <w:lsdException w:name="Grid Table 6 Colorful" w:uiPriority="1635"/>
    <w:lsdException w:name="Grid Table 7 Colorful" w:uiPriority="1906"/>
    <w:lsdException w:name="Grid Table 1 Light Accent 1" w:uiPriority="1576"/>
    <w:lsdException w:name="Grid Table 2 Accent 1" w:uiPriority="1577"/>
    <w:lsdException w:name="Grid Table 3 Accent 1" w:uiPriority="1584"/>
    <w:lsdException w:name="Grid Table 4 Accent 1" w:uiPriority="1585"/>
    <w:lsdException w:name="Grid Table 5 Dark Accent 1" w:uiPriority="1634"/>
    <w:lsdException w:name="Grid Table 6 Colorful Accent 1" w:uiPriority="1635"/>
    <w:lsdException w:name="Grid Table 7 Colorful Accent 1" w:uiPriority="1906"/>
    <w:lsdException w:name="Grid Table 1 Light Accent 2" w:uiPriority="1576"/>
    <w:lsdException w:name="Grid Table 2 Accent 2" w:uiPriority="1577"/>
    <w:lsdException w:name="Grid Table 3 Accent 2" w:uiPriority="1584"/>
    <w:lsdException w:name="Grid Table 4 Accent 2" w:uiPriority="1585"/>
    <w:lsdException w:name="Grid Table 5 Dark Accent 2" w:uiPriority="1634"/>
    <w:lsdException w:name="Grid Table 6 Colorful Accent 2" w:uiPriority="1635"/>
    <w:lsdException w:name="Grid Table 7 Colorful Accent 2" w:uiPriority="1906"/>
    <w:lsdException w:name="Grid Table 1 Light Accent 3" w:uiPriority="1576"/>
    <w:lsdException w:name="Grid Table 2 Accent 3" w:uiPriority="1577"/>
    <w:lsdException w:name="Grid Table 3 Accent 3" w:uiPriority="1584"/>
    <w:lsdException w:name="Grid Table 4 Accent 3" w:uiPriority="1585"/>
    <w:lsdException w:name="Grid Table 5 Dark Accent 3" w:uiPriority="1634"/>
    <w:lsdException w:name="Grid Table 6 Colorful Accent 3" w:uiPriority="1635"/>
    <w:lsdException w:name="Grid Table 7 Colorful Accent 3" w:uiPriority="1906"/>
    <w:lsdException w:name="Grid Table 1 Light Accent 4" w:uiPriority="1576"/>
    <w:lsdException w:name="Grid Table 2 Accent 4" w:uiPriority="1577"/>
    <w:lsdException w:name="Grid Table 3 Accent 4" w:uiPriority="1584"/>
    <w:lsdException w:name="Grid Table 4 Accent 4" w:uiPriority="1585"/>
    <w:lsdException w:name="Grid Table 5 Dark Accent 4" w:uiPriority="1634"/>
    <w:lsdException w:name="Grid Table 6 Colorful Accent 4" w:uiPriority="1635"/>
    <w:lsdException w:name="Grid Table 7 Colorful Accent 4" w:uiPriority="1906"/>
    <w:lsdException w:name="Grid Table 1 Light Accent 5" w:uiPriority="1576"/>
    <w:lsdException w:name="Grid Table 2 Accent 5" w:uiPriority="1577"/>
    <w:lsdException w:name="Grid Table 3 Accent 5" w:uiPriority="1584"/>
    <w:lsdException w:name="Grid Table 4 Accent 5" w:uiPriority="1585"/>
    <w:lsdException w:name="Grid Table 5 Dark Accent 5" w:uiPriority="1634"/>
    <w:lsdException w:name="Grid Table 6 Colorful Accent 5" w:uiPriority="1635"/>
    <w:lsdException w:name="Grid Table 7 Colorful Accent 5" w:uiPriority="1906"/>
    <w:lsdException w:name="Grid Table 1 Light Accent 6" w:uiPriority="1576"/>
    <w:lsdException w:name="Grid Table 2 Accent 6" w:uiPriority="1577"/>
    <w:lsdException w:name="Grid Table 3 Accent 6" w:uiPriority="1584"/>
    <w:lsdException w:name="Grid Table 4 Accent 6" w:uiPriority="1585"/>
    <w:lsdException w:name="Grid Table 5 Dark Accent 6" w:uiPriority="1634"/>
    <w:lsdException w:name="Grid Table 6 Colorful Accent 6" w:uiPriority="1635"/>
    <w:lsdException w:name="Grid Table 7 Colorful Accent 6" w:uiPriority="1906"/>
    <w:lsdException w:name="List Table 1 Light" w:uiPriority="1576"/>
    <w:lsdException w:name="List Table 2" w:uiPriority="1577"/>
    <w:lsdException w:name="List Table 3" w:uiPriority="1584"/>
    <w:lsdException w:name="List Table 4" w:uiPriority="1585"/>
    <w:lsdException w:name="List Table 5 Dark" w:uiPriority="1634"/>
    <w:lsdException w:name="List Table 6 Colorful" w:uiPriority="1635"/>
    <w:lsdException w:name="List Table 7 Colorful" w:uiPriority="1906"/>
    <w:lsdException w:name="List Table 1 Light Accent 1" w:uiPriority="1576"/>
    <w:lsdException w:name="List Table 2 Accent 1" w:uiPriority="1577"/>
    <w:lsdException w:name="List Table 3 Accent 1" w:uiPriority="1584"/>
    <w:lsdException w:name="List Table 4 Accent 1" w:uiPriority="1585"/>
    <w:lsdException w:name="List Table 5 Dark Accent 1" w:uiPriority="1634"/>
    <w:lsdException w:name="List Table 6 Colorful Accent 1" w:uiPriority="1635"/>
    <w:lsdException w:name="List Table 7 Colorful Accent 1" w:uiPriority="1906"/>
    <w:lsdException w:name="List Table 1 Light Accent 2" w:uiPriority="1576"/>
    <w:lsdException w:name="List Table 2 Accent 2" w:uiPriority="1577"/>
    <w:lsdException w:name="List Table 3 Accent 2" w:uiPriority="1584"/>
    <w:lsdException w:name="List Table 4 Accent 2" w:uiPriority="1585"/>
    <w:lsdException w:name="List Table 5 Dark Accent 2" w:uiPriority="1634"/>
    <w:lsdException w:name="List Table 6 Colorful Accent 2" w:uiPriority="1635"/>
    <w:lsdException w:name="List Table 7 Colorful Accent 2" w:uiPriority="1906"/>
    <w:lsdException w:name="List Table 1 Light Accent 3" w:uiPriority="1576"/>
    <w:lsdException w:name="List Table 2 Accent 3" w:uiPriority="1577"/>
    <w:lsdException w:name="List Table 3 Accent 3" w:uiPriority="1584"/>
    <w:lsdException w:name="List Table 4 Accent 3" w:uiPriority="1585"/>
    <w:lsdException w:name="List Table 5 Dark Accent 3" w:uiPriority="1634"/>
    <w:lsdException w:name="List Table 6 Colorful Accent 3" w:uiPriority="1635"/>
    <w:lsdException w:name="List Table 7 Colorful Accent 3" w:uiPriority="1906"/>
    <w:lsdException w:name="List Table 1 Light Accent 4" w:uiPriority="1576"/>
    <w:lsdException w:name="List Table 2 Accent 4" w:uiPriority="1577"/>
    <w:lsdException w:name="List Table 3 Accent 4" w:uiPriority="1584"/>
    <w:lsdException w:name="List Table 4 Accent 4" w:uiPriority="1585"/>
    <w:lsdException w:name="List Table 5 Dark Accent 4" w:uiPriority="1634"/>
    <w:lsdException w:name="List Table 6 Colorful Accent 4" w:uiPriority="1635"/>
    <w:lsdException w:name="List Table 7 Colorful Accent 4" w:uiPriority="1906"/>
    <w:lsdException w:name="List Table 1 Light Accent 5" w:uiPriority="1576"/>
    <w:lsdException w:name="List Table 2 Accent 5" w:uiPriority="1577"/>
    <w:lsdException w:name="List Table 3 Accent 5" w:uiPriority="1584"/>
    <w:lsdException w:name="List Table 4 Accent 5" w:uiPriority="1585"/>
    <w:lsdException w:name="List Table 5 Dark Accent 5" w:uiPriority="1634"/>
    <w:lsdException w:name="List Table 6 Colorful Accent 5" w:uiPriority="1635"/>
    <w:lsdException w:name="List Table 7 Colorful Accent 5" w:uiPriority="1906"/>
    <w:lsdException w:name="List Table 1 Light Accent 6" w:uiPriority="1576"/>
    <w:lsdException w:name="List Table 2 Accent 6" w:uiPriority="1577"/>
    <w:lsdException w:name="List Table 3 Accent 6" w:uiPriority="1584"/>
    <w:lsdException w:name="List Table 4 Accent 6" w:uiPriority="1585"/>
    <w:lsdException w:name="List Table 5 Dark Accent 6" w:uiPriority="1634"/>
    <w:lsdException w:name="List Table 6 Colorful Accent 6" w:uiPriority="1635"/>
    <w:lsdException w:name="List Table 7 Colorful Accent 6" w:uiPriority="1906"/>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autoSpaceDE w:val="off"/>
      <w:autoSpaceDN w:val="off"/>
      <w:widowControl w:val="off"/>
      <w:wordWrap w:val="off"/>
    </w:pPr>
  </w:style>
  <w:style w:type="paragraph" w:styleId="1">
    <w:name w:val="heading 1"/>
    <w:uiPriority w:val="9"/>
    <w:basedOn w:val="a"/>
    <w:next w:val="a"/>
    <w:link w:val="1Char"/>
    <w:qFormat/>
    <w:pPr>
      <w:keepNext/>
      <w:keepLines/>
      <w:outlineLvl w:val="0"/>
      <w:spacing w:after="80" w:before="280"/>
    </w:pPr>
    <w:rPr>
      <w:rFonts w:asciiTheme="majorHAnsi" w:eastAsiaTheme="majorEastAsia" w:hAnsiTheme="majorHAnsi" w:cstheme="majorBidi"/>
      <w:color w:val="000000"/>
      <w:sz w:val="32"/>
      <w:szCs w:val="32"/>
    </w:rPr>
  </w:style>
  <w:style w:type="paragraph" w:styleId="2">
    <w:name w:val="heading 2"/>
    <w:uiPriority w:val="9"/>
    <w:basedOn w:val="a"/>
    <w:next w:val="a"/>
    <w:link w:val="2Char"/>
    <w:qFormat/>
    <w:semiHidden/>
    <w:unhideWhenUsed/>
    <w:pPr>
      <w:keepNext/>
      <w:keepLines/>
      <w:outlineLvl w:val="1"/>
      <w:spacing w:after="80" w:before="160"/>
    </w:pPr>
    <w:rPr>
      <w:rFonts w:asciiTheme="majorHAnsi" w:eastAsiaTheme="majorEastAsia" w:hAnsiTheme="majorHAnsi" w:cstheme="majorBidi"/>
      <w:color w:val="000000"/>
      <w:sz w:val="28"/>
      <w:szCs w:val="28"/>
    </w:rPr>
  </w:style>
  <w:style w:type="paragraph" w:styleId="3">
    <w:name w:val="heading 3"/>
    <w:uiPriority w:val="9"/>
    <w:basedOn w:val="a"/>
    <w:next w:val="a"/>
    <w:link w:val="3Char"/>
    <w:qFormat/>
    <w:semiHidden/>
    <w:unhideWhenUsed/>
    <w:pPr>
      <w:keepNext/>
      <w:keepLines/>
      <w:outlineLvl w:val="2"/>
      <w:spacing w:after="80" w:before="160"/>
    </w:pPr>
    <w:rPr>
      <w:rFonts w:asciiTheme="majorHAnsi" w:eastAsiaTheme="majorEastAsia" w:hAnsiTheme="majorHAnsi" w:cstheme="majorBidi"/>
      <w:color w:val="000000"/>
      <w:sz w:val="24"/>
    </w:rPr>
  </w:style>
  <w:style w:type="paragraph" w:styleId="4">
    <w:name w:val="heading 4"/>
    <w:uiPriority w:val="9"/>
    <w:basedOn w:val="a"/>
    <w:next w:val="a"/>
    <w:link w:val="4Char"/>
    <w:qFormat/>
    <w:semiHidden/>
    <w:unhideWhenUsed/>
    <w:pPr>
      <w:keepNext/>
      <w:keepLines/>
      <w:outlineLvl w:val="3"/>
      <w:spacing w:after="40" w:before="80"/>
    </w:pPr>
    <w:rPr>
      <w:rFonts w:asciiTheme="majorHAnsi" w:eastAsiaTheme="majorEastAsia" w:hAnsiTheme="majorHAnsi" w:cstheme="majorBidi"/>
      <w:color w:val="000000"/>
    </w:rPr>
  </w:style>
  <w:style w:type="paragraph" w:styleId="5">
    <w:name w:val="heading 5"/>
    <w:uiPriority w:val="9"/>
    <w:basedOn w:val="a"/>
    <w:next w:val="a"/>
    <w:link w:val="5Char"/>
    <w:qFormat/>
    <w:semiHidden/>
    <w:unhideWhenUsed/>
    <w:pPr>
      <w:ind w:leftChars="100" w:left="100"/>
      <w:keepNext/>
      <w:keepLines/>
      <w:outlineLvl w:val="4"/>
      <w:spacing w:after="40" w:before="80"/>
    </w:pPr>
    <w:rPr>
      <w:rFonts w:asciiTheme="majorHAnsi" w:eastAsiaTheme="majorEastAsia" w:hAnsiTheme="majorHAnsi" w:cstheme="majorBidi"/>
      <w:color w:val="000000"/>
    </w:rPr>
  </w:style>
  <w:style w:type="paragraph" w:styleId="6">
    <w:name w:val="heading 6"/>
    <w:uiPriority w:val="9"/>
    <w:basedOn w:val="a"/>
    <w:next w:val="a"/>
    <w:link w:val="6Char"/>
    <w:qFormat/>
    <w:semiHidden/>
    <w:unhideWhenUsed/>
    <w:pPr>
      <w:ind w:leftChars="200" w:left="200"/>
      <w:keepNext/>
      <w:keepLines/>
      <w:outlineLvl w:val="5"/>
      <w:spacing w:after="40" w:before="80"/>
    </w:pPr>
    <w:rPr>
      <w:rFonts w:asciiTheme="majorHAnsi" w:eastAsiaTheme="majorEastAsia" w:hAnsiTheme="majorHAnsi" w:cstheme="majorBidi"/>
      <w:color w:val="000000"/>
    </w:rPr>
  </w:style>
  <w:style w:type="paragraph" w:styleId="7">
    <w:name w:val="heading 7"/>
    <w:uiPriority w:val="9"/>
    <w:basedOn w:val="a"/>
    <w:next w:val="a"/>
    <w:link w:val="7Char"/>
    <w:qFormat/>
    <w:semiHidden/>
    <w:unhideWhenUsed/>
    <w:pPr>
      <w:ind w:leftChars="300" w:left="300"/>
      <w:keepNext/>
      <w:keepLines/>
      <w:outlineLvl w:val="6"/>
      <w:spacing w:after="40" w:before="80"/>
    </w:pPr>
    <w:rPr>
      <w:rFonts w:asciiTheme="majorHAnsi" w:eastAsiaTheme="majorEastAsia" w:hAnsiTheme="majorHAnsi" w:cstheme="majorBidi"/>
      <w:color w:val="000000"/>
    </w:rPr>
  </w:style>
  <w:style w:type="paragraph" w:styleId="8">
    <w:name w:val="heading 8"/>
    <w:uiPriority w:val="9"/>
    <w:basedOn w:val="a"/>
    <w:next w:val="a"/>
    <w:link w:val="8Char"/>
    <w:qFormat/>
    <w:semiHidden/>
    <w:unhideWhenUsed/>
    <w:pPr>
      <w:ind w:leftChars="400" w:left="400"/>
      <w:keepNext/>
      <w:keepLines/>
      <w:outlineLvl w:val="7"/>
      <w:spacing w:after="40" w:before="80"/>
    </w:pPr>
    <w:rPr>
      <w:rFonts w:asciiTheme="majorHAnsi" w:eastAsiaTheme="majorEastAsia" w:hAnsiTheme="majorHAnsi" w:cstheme="majorBidi"/>
      <w:color w:val="000000"/>
    </w:rPr>
  </w:style>
  <w:style w:type="paragraph" w:styleId="9">
    <w:name w:val="heading 9"/>
    <w:uiPriority w:val="9"/>
    <w:basedOn w:val="a"/>
    <w:next w:val="a"/>
    <w:link w:val="9Char"/>
    <w:qFormat/>
    <w:semiHidden/>
    <w:unhideWhenUsed/>
    <w:pPr>
      <w:ind w:leftChars="500" w:left="500"/>
      <w:keepNext/>
      <w:keepLines/>
      <w:outlineLvl w:val="8"/>
      <w:spacing w:after="40" w:before="80"/>
    </w:pPr>
    <w:rPr>
      <w:rFonts w:asciiTheme="majorHAnsi" w:eastAsiaTheme="majorEastAsia" w:hAnsiTheme="majorHAnsi" w:cstheme="majorBidi"/>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uiPriority w:val="9"/>
    <w:basedOn w:val="a0"/>
    <w:link w:val="1"/>
    <w:rPr>
      <w:rFonts w:asciiTheme="majorHAnsi" w:eastAsiaTheme="majorEastAsia" w:hAnsiTheme="majorHAnsi" w:cstheme="majorBidi"/>
      <w:color w:val="000000"/>
      <w:sz w:val="32"/>
      <w:szCs w:val="32"/>
    </w:rPr>
  </w:style>
  <w:style w:type="character" w:customStyle="1" w:styleId="2Char">
    <w:name w:val="제목 2 Char"/>
    <w:uiPriority w:val="9"/>
    <w:basedOn w:val="a0"/>
    <w:link w:val="2"/>
    <w:semiHidden/>
    <w:rPr>
      <w:rFonts w:asciiTheme="majorHAnsi" w:eastAsiaTheme="majorEastAsia" w:hAnsiTheme="majorHAnsi" w:cstheme="majorBidi"/>
      <w:color w:val="000000"/>
      <w:sz w:val="28"/>
      <w:szCs w:val="28"/>
    </w:rPr>
  </w:style>
  <w:style w:type="character" w:customStyle="1" w:styleId="3Char">
    <w:name w:val="제목 3 Char"/>
    <w:uiPriority w:val="9"/>
    <w:basedOn w:val="a0"/>
    <w:link w:val="3"/>
    <w:semiHidden/>
    <w:rPr>
      <w:rFonts w:asciiTheme="majorHAnsi" w:eastAsiaTheme="majorEastAsia" w:hAnsiTheme="majorHAnsi" w:cstheme="majorBidi"/>
      <w:color w:val="000000"/>
      <w:sz w:val="24"/>
    </w:rPr>
  </w:style>
  <w:style w:type="character" w:customStyle="1" w:styleId="4Char">
    <w:name w:val="제목 4 Char"/>
    <w:uiPriority w:val="9"/>
    <w:basedOn w:val="a0"/>
    <w:link w:val="4"/>
    <w:semiHidden/>
    <w:rPr>
      <w:rFonts w:asciiTheme="majorHAnsi" w:eastAsiaTheme="majorEastAsia" w:hAnsiTheme="majorHAnsi" w:cstheme="majorBidi"/>
      <w:color w:val="000000"/>
    </w:rPr>
  </w:style>
  <w:style w:type="character" w:customStyle="1" w:styleId="5Char">
    <w:name w:val="제목 5 Char"/>
    <w:uiPriority w:val="9"/>
    <w:basedOn w:val="a0"/>
    <w:link w:val="5"/>
    <w:semiHidden/>
    <w:rPr>
      <w:rFonts w:asciiTheme="majorHAnsi" w:eastAsiaTheme="majorEastAsia" w:hAnsiTheme="majorHAnsi" w:cstheme="majorBidi"/>
      <w:color w:val="000000"/>
    </w:rPr>
  </w:style>
  <w:style w:type="character" w:customStyle="1" w:styleId="6Char">
    <w:name w:val="제목 6 Char"/>
    <w:uiPriority w:val="9"/>
    <w:basedOn w:val="a0"/>
    <w:link w:val="6"/>
    <w:semiHidden/>
    <w:rPr>
      <w:rFonts w:asciiTheme="majorHAnsi" w:eastAsiaTheme="majorEastAsia" w:hAnsiTheme="majorHAnsi" w:cstheme="majorBidi"/>
      <w:color w:val="000000"/>
    </w:rPr>
  </w:style>
  <w:style w:type="character" w:customStyle="1" w:styleId="7Char">
    <w:name w:val="제목 7 Char"/>
    <w:uiPriority w:val="9"/>
    <w:basedOn w:val="a0"/>
    <w:link w:val="7"/>
    <w:semiHidden/>
    <w:rPr>
      <w:rFonts w:asciiTheme="majorHAnsi" w:eastAsiaTheme="majorEastAsia" w:hAnsiTheme="majorHAnsi" w:cstheme="majorBidi"/>
      <w:color w:val="000000"/>
    </w:rPr>
  </w:style>
  <w:style w:type="character" w:customStyle="1" w:styleId="8Char">
    <w:name w:val="제목 8 Char"/>
    <w:uiPriority w:val="9"/>
    <w:basedOn w:val="a0"/>
    <w:link w:val="8"/>
    <w:semiHidden/>
    <w:rPr>
      <w:rFonts w:asciiTheme="majorHAnsi" w:eastAsiaTheme="majorEastAsia" w:hAnsiTheme="majorHAnsi" w:cstheme="majorBidi"/>
      <w:color w:val="000000"/>
    </w:rPr>
  </w:style>
  <w:style w:type="character" w:customStyle="1" w:styleId="9Char">
    <w:name w:val="제목 9 Char"/>
    <w:uiPriority w:val="9"/>
    <w:basedOn w:val="a0"/>
    <w:link w:val="9"/>
    <w:semiHidden/>
    <w:rPr>
      <w:rFonts w:asciiTheme="majorHAnsi" w:eastAsiaTheme="majorEastAsia" w:hAnsiTheme="majorHAnsi" w:cstheme="majorBidi"/>
      <w:color w:val="000000"/>
    </w:rPr>
  </w:style>
  <w:style w:type="paragraph" w:styleId="a3">
    <w:name w:val="Title"/>
    <w:uiPriority w:val="10"/>
    <w:basedOn w:val="a"/>
    <w:next w:val="a"/>
    <w:link w:val="Char"/>
    <w:qFormat/>
    <w:pPr>
      <w:contextualSpacing/>
      <w:jc w:val="center"/>
      <w:spacing w:after="80"/>
    </w:pPr>
    <w:rPr>
      <w:rFonts w:asciiTheme="majorHAnsi" w:eastAsiaTheme="majorEastAsia" w:hAnsiTheme="majorHAnsi" w:cstheme="majorBidi"/>
      <w:sz w:val="56"/>
      <w:szCs w:val="56"/>
      <w:kern w:val="28"/>
      <w:spacing w:val="-10"/>
    </w:rPr>
  </w:style>
  <w:style w:type="character" w:customStyle="1" w:styleId="Char">
    <w:name w:val="제목 Char"/>
    <w:uiPriority w:val="10"/>
    <w:basedOn w:val="a0"/>
    <w:link w:val="a3"/>
    <w:rPr>
      <w:rFonts w:asciiTheme="majorHAnsi" w:eastAsiaTheme="majorEastAsia" w:hAnsiTheme="majorHAnsi" w:cstheme="majorBidi"/>
      <w:sz w:val="56"/>
      <w:szCs w:val="56"/>
      <w:kern w:val="28"/>
      <w:spacing w:val="-10"/>
    </w:rPr>
  </w:style>
  <w:style w:type="paragraph" w:styleId="a4">
    <w:name w:val="Subtitle"/>
    <w:uiPriority w:val="11"/>
    <w:basedOn w:val="a"/>
    <w:next w:val="a"/>
    <w:link w:val="Char0"/>
    <w:qFormat/>
    <w:pPr>
      <w:jc w:val="center"/>
      <w:numPr>
        <w:ilvl w:val="1"/>
      </w:numPr>
    </w:pPr>
    <w:rPr>
      <w:rFonts w:asciiTheme="majorHAnsi" w:eastAsiaTheme="majorEastAsia" w:hAnsiTheme="majorHAnsi" w:cstheme="majorBidi"/>
      <w:color w:val="595959"/>
      <w:sz w:val="28"/>
      <w:szCs w:val="28"/>
      <w:spacing w:val="15"/>
    </w:rPr>
  </w:style>
  <w:style w:type="character" w:customStyle="1" w:styleId="Char0">
    <w:name w:val="부제 Char"/>
    <w:uiPriority w:val="11"/>
    <w:basedOn w:val="a0"/>
    <w:link w:val="a4"/>
    <w:rPr>
      <w:rFonts w:asciiTheme="majorHAnsi" w:eastAsiaTheme="majorEastAsia" w:hAnsiTheme="majorHAnsi" w:cstheme="majorBidi"/>
      <w:color w:val="595959"/>
      <w:sz w:val="28"/>
      <w:szCs w:val="28"/>
      <w:spacing w:val="15"/>
    </w:rPr>
  </w:style>
  <w:style w:type="paragraph" w:styleId="a5">
    <w:name w:val="Quote"/>
    <w:uiPriority w:val="29"/>
    <w:basedOn w:val="a"/>
    <w:next w:val="a"/>
    <w:link w:val="Char1"/>
    <w:qFormat/>
    <w:pPr>
      <w:jc w:val="center"/>
      <w:spacing w:before="160"/>
    </w:pPr>
    <w:rPr>
      <w:i/>
      <w:iCs/>
      <w:color w:val="3F3F3F"/>
    </w:rPr>
  </w:style>
  <w:style w:type="character" w:customStyle="1" w:styleId="Char1">
    <w:name w:val="인용 Char"/>
    <w:uiPriority w:val="29"/>
    <w:basedOn w:val="a0"/>
    <w:link w:val="a5"/>
    <w:rPr>
      <w:i/>
      <w:iCs/>
      <w:color w:val="3F3F3F"/>
    </w:rPr>
  </w:style>
  <w:style w:type="paragraph" w:styleId="a6">
    <w:name w:val="List Paragraph"/>
    <w:uiPriority w:val="34"/>
    <w:basedOn w:val="a"/>
    <w:qFormat/>
    <w:pPr>
      <w:ind w:left="720"/>
      <w:contextualSpacing/>
    </w:pPr>
  </w:style>
  <w:style w:type="character" w:styleId="a7">
    <w:name w:val="Intense Emphasis"/>
    <w:uiPriority w:val="21"/>
    <w:basedOn w:val="a0"/>
    <w:qFormat/>
    <w:rPr>
      <w:i/>
      <w:iCs/>
      <w:color w:val="104861"/>
    </w:rPr>
  </w:style>
  <w:style w:type="paragraph" w:styleId="a8">
    <w:name w:val="Intense Quote"/>
    <w:uiPriority w:val="30"/>
    <w:basedOn w:val="a"/>
    <w:next w:val="a"/>
    <w:link w:val="Char2"/>
    <w:qFormat/>
    <w:pPr>
      <w:ind w:left="864" w:right="864"/>
      <w:jc w:val="center"/>
      <w:pBdr>
        <w:top w:val="single" w:sz="4" w:space="10" w:color="104861" w:themeColor="accent1" w:themeShade="bf"/>
        <w:bottom w:val="single" w:sz="4" w:space="10" w:color="104861" w:themeColor="accent1" w:themeShade="bf"/>
      </w:pBdr>
      <w:spacing w:after="360" w:before="360"/>
    </w:pPr>
    <w:rPr>
      <w:i/>
      <w:iCs/>
      <w:color w:val="104861"/>
    </w:rPr>
  </w:style>
  <w:style w:type="character" w:customStyle="1" w:styleId="Char2">
    <w:name w:val="강한 인용 Char"/>
    <w:uiPriority w:val="30"/>
    <w:basedOn w:val="a0"/>
    <w:link w:val="a8"/>
    <w:rPr>
      <w:i/>
      <w:iCs/>
      <w:color w:val="104861"/>
    </w:rPr>
  </w:style>
  <w:style w:type="character" w:styleId="a9">
    <w:name w:val="Intense Reference"/>
    <w:uiPriority w:val="32"/>
    <w:basedOn w:val="a0"/>
    <w:qFormat/>
    <w:rPr>
      <w:b/>
      <w:bCs/>
      <w:smallCaps/>
      <w:color w:val="104861"/>
      <w:spacing w:val="5"/>
    </w:rPr>
  </w:style>
  <w:style w:type="paragraph" w:styleId="aa">
    <w:name w:val="header"/>
    <w:uiPriority w:val="99"/>
    <w:basedOn w:val="a"/>
    <w:link w:val="Char3"/>
    <w:unhideWhenUsed/>
    <w:pPr>
      <w:snapToGrid w:val="0"/>
      <w:tabs>
        <w:tab w:val="center" w:pos="4513"/>
        <w:tab w:val="right" w:pos="9026"/>
      </w:tabs>
    </w:pPr>
  </w:style>
  <w:style w:type="character" w:customStyle="1" w:styleId="Char3">
    <w:name w:val="머리글 Char"/>
    <w:uiPriority w:val="99"/>
    <w:basedOn w:val="a0"/>
    <w:link w:val="aa"/>
  </w:style>
  <w:style w:type="paragraph" w:styleId="ab">
    <w:name w:val="footer"/>
    <w:uiPriority w:val="99"/>
    <w:basedOn w:val="a"/>
    <w:link w:val="Char4"/>
    <w:unhideWhenUsed/>
    <w:pPr>
      <w:snapToGrid w:val="0"/>
      <w:tabs>
        <w:tab w:val="center" w:pos="4513"/>
        <w:tab w:val="right" w:pos="9026"/>
      </w:tabs>
    </w:pPr>
  </w:style>
  <w:style w:type="character" w:customStyle="1" w:styleId="Char4">
    <w:name w:val="바닥글 Char"/>
    <w:uiPriority w:val="99"/>
    <w:basedOn w:val="a0"/>
    <w:link w:val="a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fontTable" Target="fontTable.xml" /><Relationship Id="rId4" Type="http://schemas.openxmlformats.org/officeDocument/2006/relationships/webSettings" Target="webSettings.xml" /><Relationship Id="rId5" Type="http://schemas.openxmlformats.org/officeDocument/2006/relationships/theme" Target="theme/theme1.xml" /></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맑은 고딕"/>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Mymr" typeface="Myanmar Text"/>
      </a:majorFont>
      <a:minorFont>
        <a:latin typeface="맑은 고딕"/>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Mymr" typeface="Myanmar Text"/>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a:solidFill>
            <a:schemeClr val="phClr"/>
          </a:solidFill>
          <a:miter lim="800000"/>
        </a:ln>
        <a:ln w="12700">
          <a:solidFill>
            <a:schemeClr val="phClr"/>
          </a:solidFill>
          <a:miter lim="800000"/>
        </a:ln>
        <a:ln w="19050">
          <a:solidFill>
            <a:schemeClr val="phClr"/>
          </a:solidFill>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Application>Word</Application>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형민</dc:creator>
  <cp:keywords/>
  <dc:description/>
  <cp:lastModifiedBy>PC</cp:lastModifiedBy>
  <cp:revision>1</cp:revision>
  <dcterms:created xsi:type="dcterms:W3CDTF">2026-03-07T05:43:00Z</dcterms:created>
  <dcterms:modified xsi:type="dcterms:W3CDTF">2026-06-19T16:53:08Z</dcterms:modified>
  <cp:version>1200.0100.01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86403733-cb65-405b-b038-654c0154908c</vt:lpwstr>
  </property>
</Properties>
</file>