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6C13" w14:textId="77777777" w:rsidR="009474B4" w:rsidRDefault="009474B4" w:rsidP="009474B4">
      <w:pPr>
        <w:spacing w:after="160"/>
        <w:jc w:val="center"/>
      </w:pPr>
      <w:r>
        <w:rPr>
          <w:b/>
          <w:bCs/>
          <w:sz w:val="44"/>
          <w:szCs w:val="44"/>
        </w:rPr>
        <w:t>그리스공산당(KKE) 강령의 이론적 문제들</w:t>
      </w:r>
    </w:p>
    <w:p w14:paraId="4AC87B52" w14:textId="381FA5FB" w:rsidR="009474B4" w:rsidRDefault="009474B4" w:rsidP="009474B4">
      <w:pPr>
        <w:spacing w:after="80"/>
        <w:jc w:val="center"/>
      </w:pPr>
      <w:r>
        <w:rPr>
          <w:sz w:val="26"/>
          <w:szCs w:val="26"/>
        </w:rPr>
        <w:t>그리스공산당(KKE)</w:t>
      </w:r>
      <w:r w:rsidR="009025EE">
        <w:rPr>
          <w:rFonts w:hint="eastAsia"/>
          <w:sz w:val="26"/>
          <w:szCs w:val="26"/>
        </w:rPr>
        <w:t xml:space="preserve"> </w:t>
      </w:r>
      <w:r>
        <w:rPr>
          <w:sz w:val="24"/>
          <w:szCs w:val="24"/>
        </w:rPr>
        <w:t>2016년 9월 28일</w:t>
      </w:r>
    </w:p>
    <w:p w14:paraId="6B29B096" w14:textId="42A3ABFB" w:rsidR="009025EE" w:rsidRDefault="009025EE" w:rsidP="009474B4">
      <w:r>
        <w:rPr>
          <w:rFonts w:hint="eastAsia"/>
        </w:rPr>
        <w:t xml:space="preserve">출처 : </w:t>
      </w:r>
      <w:r w:rsidRPr="009025EE">
        <w:t>KE(20160928)</w:t>
      </w:r>
      <w:r>
        <w:rPr>
          <w:rFonts w:hint="eastAsia"/>
        </w:rPr>
        <w:t xml:space="preserve">, </w:t>
      </w:r>
      <w:r w:rsidRPr="009025EE">
        <w:t>Theoretical Issues regarding the Programme of the Communist Party of Greece (KKE).</w:t>
      </w:r>
      <w:r>
        <w:rPr>
          <w:rFonts w:hint="eastAsia"/>
        </w:rPr>
        <w:t xml:space="preserve"> </w:t>
      </w:r>
      <w:hyperlink r:id="rId7" w:history="1">
        <w:r w:rsidRPr="00EC7AB0">
          <w:rPr>
            <w:rStyle w:val="aa"/>
          </w:rPr>
          <w:t>https://inter.kke.gr/en/m-article/Theoretical-Issues-regarding-the-Programme-of-the-Communist-Party-of-Greece-KKE/</w:t>
        </w:r>
      </w:hyperlink>
      <w:r>
        <w:rPr>
          <w:rFonts w:hint="eastAsia"/>
        </w:rPr>
        <w:t xml:space="preserve"> (번역기 번역)</w:t>
      </w:r>
    </w:p>
    <w:p w14:paraId="1DA4316A" w14:textId="77777777" w:rsidR="005F42F5" w:rsidRDefault="005F42F5" w:rsidP="009474B4"/>
    <w:p w14:paraId="705C7A08" w14:textId="1D3BC6B0" w:rsidR="005F42F5" w:rsidRDefault="006070B4" w:rsidP="005F42F5">
      <w:r>
        <w:rPr>
          <w:rFonts w:hint="eastAsia"/>
        </w:rPr>
        <w:t>편집자 노트</w:t>
      </w:r>
      <w:r w:rsidR="005F42F5">
        <w:rPr>
          <w:rFonts w:hint="eastAsia"/>
        </w:rPr>
        <w:t>)</w:t>
      </w:r>
    </w:p>
    <w:p w14:paraId="35F2D434" w14:textId="77777777" w:rsidR="006E3B2E" w:rsidRDefault="006E3B2E" w:rsidP="006E3B2E">
      <w:pPr>
        <w:jc w:val="both"/>
        <w:rPr>
          <w:rFonts w:cs="Arial"/>
          <w:b/>
          <w:bCs/>
          <w:color w:val="333333"/>
        </w:rPr>
      </w:pPr>
      <w:r w:rsidRPr="00485341">
        <w:rPr>
          <w:rFonts w:cs="Arial" w:hint="eastAsia"/>
          <w:color w:val="333333"/>
        </w:rPr>
        <w:t>그리스는 이념 문제로 내전까지 했던 국가이지만, 1974년 그리스의 보수여당에 의해 그리스 공산당은 합법화되었다. </w:t>
      </w:r>
      <w:r w:rsidRPr="009D4BFB">
        <w:rPr>
          <w:rFonts w:cs="Arial" w:hint="eastAsia"/>
          <w:b/>
          <w:bCs/>
          <w:color w:val="333333"/>
        </w:rPr>
        <w:t xml:space="preserve">KKE는 민족해방을 위해서 전 국민적 민족해방군을 조직하여 무장항쟁을 지도했던 역사가 있지만, </w:t>
      </w:r>
      <w:r w:rsidRPr="00A64541">
        <w:rPr>
          <w:rFonts w:cs="Arial" w:hint="eastAsia"/>
          <w:b/>
          <w:bCs/>
          <w:color w:val="333333"/>
        </w:rPr>
        <w:t>폭력혁명을 주장했던 자칭 마르크스주의조직</w:t>
      </w:r>
      <w:r>
        <w:rPr>
          <w:rFonts w:cs="Arial" w:hint="eastAsia"/>
          <w:b/>
          <w:bCs/>
          <w:color w:val="333333"/>
        </w:rPr>
        <w:t>을 자처한 테러리스트 조직</w:t>
      </w:r>
      <w:r w:rsidRPr="00A64541">
        <w:rPr>
          <w:rFonts w:cs="Arial" w:hint="eastAsia"/>
          <w:b/>
          <w:bCs/>
          <w:color w:val="333333"/>
        </w:rPr>
        <w:t>인 ‘11월 17일 조직(17</w:t>
      </w:r>
      <w:r>
        <w:rPr>
          <w:rFonts w:cs="Arial" w:hint="eastAsia"/>
          <w:b/>
          <w:bCs/>
          <w:color w:val="333333"/>
        </w:rPr>
        <w:t>N</w:t>
      </w:r>
      <w:r w:rsidRPr="00A64541">
        <w:rPr>
          <w:rFonts w:cs="Arial" w:hint="eastAsia"/>
          <w:b/>
          <w:bCs/>
          <w:color w:val="333333"/>
        </w:rPr>
        <w:t>)’</w:t>
      </w:r>
      <w:r>
        <w:rPr>
          <w:rFonts w:cs="Arial" w:hint="eastAsia"/>
          <w:b/>
          <w:bCs/>
          <w:color w:val="333333"/>
        </w:rPr>
        <w:t>등의 폭력혁명</w:t>
      </w:r>
      <w:r w:rsidRPr="00A64541">
        <w:rPr>
          <w:rFonts w:cs="Arial" w:hint="eastAsia"/>
          <w:b/>
          <w:bCs/>
          <w:color w:val="333333"/>
        </w:rPr>
        <w:t>노선</w:t>
      </w:r>
      <w:r>
        <w:rPr>
          <w:rFonts w:cs="Arial" w:hint="eastAsia"/>
          <w:b/>
          <w:bCs/>
          <w:color w:val="333333"/>
        </w:rPr>
        <w:t>과는 아무런 관계가 없다.</w:t>
      </w:r>
      <w:r w:rsidRPr="009D4BFB">
        <w:rPr>
          <w:rStyle w:val="af0"/>
          <w:rFonts w:cs="Arial"/>
          <w:color w:val="333333"/>
        </w:rPr>
        <w:t xml:space="preserve"> </w:t>
      </w:r>
      <w:r w:rsidRPr="002C4E19">
        <w:rPr>
          <w:rFonts w:cs="Arial" w:hint="eastAsia"/>
          <w:b/>
          <w:bCs/>
          <w:color w:val="333333"/>
        </w:rPr>
        <w:t>이들 맑스주의를 자처한 테러조직들은 KKE가 의회로 들어가면서부터 KKE부터 떨어져 나온 급진분파들이다</w:t>
      </w:r>
      <w:r>
        <w:rPr>
          <w:rFonts w:cs="Arial" w:hint="eastAsia"/>
          <w:color w:val="333333"/>
        </w:rPr>
        <w:t xml:space="preserve">. 그리스의 테러조직을 연구한 카시메리스는 </w:t>
      </w:r>
      <w:r w:rsidRPr="00491DB1">
        <w:rPr>
          <w:rFonts w:cs="Arial"/>
          <w:color w:val="333333"/>
        </w:rPr>
        <w:t>17N을 분석하</w:t>
      </w:r>
      <w:r>
        <w:rPr>
          <w:rFonts w:cs="Arial" w:hint="eastAsia"/>
          <w:color w:val="333333"/>
        </w:rPr>
        <w:t>면서</w:t>
      </w:r>
      <w:r w:rsidRPr="00491DB1">
        <w:rPr>
          <w:rFonts w:cs="Arial"/>
          <w:color w:val="333333"/>
        </w:rPr>
        <w:t xml:space="preserve">, 17N과 KKE의 대비를 통해 역설적으로 </w:t>
      </w:r>
      <w:r w:rsidRPr="00491DB1">
        <w:rPr>
          <w:rFonts w:cs="Arial"/>
          <w:b/>
          <w:bCs/>
          <w:color w:val="333333"/>
        </w:rPr>
        <w:t>KKE가 그리스 좌파 정치 내에서 의회·대중운동 노선과 테러리즘 사이의 경계선을 가장 명확하게 표상하는 집단</w:t>
      </w:r>
      <w:r w:rsidRPr="008A3C03">
        <w:rPr>
          <w:rFonts w:cs="Arial"/>
          <w:color w:val="333333"/>
        </w:rPr>
        <w:t>임을 보여준다.</w:t>
      </w:r>
      <w:r w:rsidRPr="00491DB1">
        <w:rPr>
          <w:rFonts w:cs="Arial"/>
          <w:b/>
          <w:bCs/>
          <w:color w:val="333333"/>
        </w:rPr>
        <w:t xml:space="preserve"> 17N은 KKE가 그 경계를 넘지 않은 것을 "배신"으로 불렀고, 그 분노가 테러리즘을 낳았다.</w:t>
      </w:r>
      <w:r>
        <w:rPr>
          <w:rFonts w:cs="Arial" w:hint="eastAsia"/>
          <w:color w:val="333333"/>
        </w:rPr>
        <w:t xml:space="preserve"> </w:t>
      </w:r>
      <w:r>
        <w:rPr>
          <w:rStyle w:val="af0"/>
          <w:rFonts w:cs="Arial"/>
          <w:color w:val="333333"/>
        </w:rPr>
        <w:footnoteReference w:id="1"/>
      </w:r>
      <w:r>
        <w:rPr>
          <w:rFonts w:cs="Arial" w:hint="eastAsia"/>
          <w:b/>
          <w:bCs/>
          <w:color w:val="333333"/>
        </w:rPr>
        <w:t xml:space="preserve">  </w:t>
      </w:r>
    </w:p>
    <w:p w14:paraId="3FC39C11" w14:textId="77777777" w:rsidR="006E3B2E" w:rsidRDefault="006E3B2E" w:rsidP="006E3B2E">
      <w:pPr>
        <w:jc w:val="both"/>
        <w:rPr>
          <w:rFonts w:cs="Arial"/>
          <w:b/>
          <w:bCs/>
          <w:color w:val="333333"/>
        </w:rPr>
      </w:pPr>
      <w:r w:rsidRPr="00491DB1">
        <w:rPr>
          <w:rFonts w:cs="Arial" w:hint="eastAsia"/>
          <w:color w:val="333333"/>
        </w:rPr>
        <w:t xml:space="preserve">17N은 1975년 CIA 아테네지부장 리처드 웰치 Richard Welch암살을 시작한 후 2002년 해체될 때까지 27년간 100회 이상 테러를 자행했지만 그리스 사회 </w:t>
      </w:r>
      <w:r w:rsidRPr="00491DB1">
        <w:rPr>
          <w:rFonts w:cs="Arial"/>
          <w:color w:val="333333"/>
        </w:rPr>
        <w:t>사회질서를 실질적으로 위협하는 데는 한 번도 성공하지 못했</w:t>
      </w:r>
      <w:r w:rsidRPr="00491DB1">
        <w:rPr>
          <w:rFonts w:cs="Arial" w:hint="eastAsia"/>
          <w:color w:val="333333"/>
        </w:rPr>
        <w:t>다</w:t>
      </w:r>
      <w:r w:rsidRPr="00491DB1">
        <w:rPr>
          <w:rFonts w:cs="Arial"/>
          <w:color w:val="333333"/>
        </w:rPr>
        <w:t xml:space="preserve">. </w:t>
      </w:r>
      <w:r>
        <w:rPr>
          <w:rFonts w:cs="Arial" w:hint="eastAsia"/>
          <w:b/>
          <w:bCs/>
          <w:color w:val="333333"/>
        </w:rPr>
        <w:t xml:space="preserve">17N등은 </w:t>
      </w:r>
      <w:r w:rsidRPr="002C4E19">
        <w:rPr>
          <w:rFonts w:cs="Arial"/>
          <w:b/>
          <w:bCs/>
          <w:color w:val="333333"/>
        </w:rPr>
        <w:t>폭력을 통해 혁명적 대중의식을 깨우려 했지만, 도리어 사회적 고립을 심화시키고 정치적 정당성을 박탈당했다.</w:t>
      </w:r>
      <w:r>
        <w:rPr>
          <w:rFonts w:cs="Arial" w:hint="eastAsia"/>
          <w:b/>
          <w:bCs/>
          <w:color w:val="333333"/>
        </w:rPr>
        <w:t xml:space="preserve"> KKE에서 떨어져 나온 분파인 17N등의 폭력 혁명을 주장하는 테러리스트들은 자유 민주주의 국가 그리스에서 KKE의 활동의 정당성을 드러내주는 반면교사였다.</w:t>
      </w:r>
      <w:r>
        <w:rPr>
          <w:rStyle w:val="af0"/>
          <w:rFonts w:cs="Arial"/>
          <w:b/>
          <w:bCs/>
          <w:color w:val="333333"/>
        </w:rPr>
        <w:footnoteReference w:id="2"/>
      </w:r>
    </w:p>
    <w:p w14:paraId="4E471576" w14:textId="77777777" w:rsidR="006E3B2E" w:rsidRDefault="006E3B2E" w:rsidP="006E3B2E">
      <w:pPr>
        <w:jc w:val="both"/>
        <w:rPr>
          <w:rFonts w:cs="Arial"/>
          <w:b/>
          <w:bCs/>
          <w:color w:val="333333"/>
        </w:rPr>
      </w:pPr>
      <w:r>
        <w:rPr>
          <w:rFonts w:cs="Arial" w:hint="eastAsia"/>
          <w:b/>
          <w:bCs/>
          <w:color w:val="333333"/>
        </w:rPr>
        <w:t>KKE는 혁명</w:t>
      </w:r>
      <w:r w:rsidRPr="00E575E2">
        <w:rPr>
          <w:rFonts w:cs="Arial" w:hint="eastAsia"/>
          <w:b/>
          <w:bCs/>
          <w:color w:val="333333"/>
        </w:rPr>
        <w:t>은</w:t>
      </w:r>
      <w:r w:rsidRPr="00E575E2">
        <w:rPr>
          <w:rFonts w:cs="Arial"/>
          <w:b/>
          <w:bCs/>
          <w:color w:val="333333"/>
        </w:rPr>
        <w:t xml:space="preserve"> 조직된 노동계급과 대중 운동, 당의 지도를 통해 준비·수행되어야 하며,</w:t>
      </w:r>
      <w:r>
        <w:rPr>
          <w:rFonts w:cs="Arial" w:hint="eastAsia"/>
          <w:b/>
          <w:bCs/>
          <w:color w:val="333333"/>
        </w:rPr>
        <w:t xml:space="preserve"> </w:t>
      </w:r>
      <w:r w:rsidRPr="00E575E2">
        <w:rPr>
          <w:rFonts w:cs="Arial" w:hint="eastAsia"/>
          <w:b/>
          <w:bCs/>
          <w:color w:val="333333"/>
        </w:rPr>
        <w:t>소수</w:t>
      </w:r>
      <w:r w:rsidRPr="00E575E2">
        <w:rPr>
          <w:rFonts w:cs="Arial"/>
          <w:b/>
          <w:bCs/>
          <w:color w:val="333333"/>
        </w:rPr>
        <w:t xml:space="preserve"> 비밀조직의 무장행동·테러 행위는 계급투쟁을 대체할 수 없고, 오히려 국가 탄압을 정당화하는 맹동주의라</w:t>
      </w:r>
      <w:r>
        <w:rPr>
          <w:rFonts w:cs="Arial" w:hint="eastAsia"/>
          <w:b/>
          <w:bCs/>
          <w:color w:val="333333"/>
        </w:rPr>
        <w:t xml:space="preserve">고 비판하는 입장을 취하고 있다.  </w:t>
      </w:r>
    </w:p>
    <w:p w14:paraId="180F2F2E" w14:textId="349EEE5E" w:rsidR="006E3B2E" w:rsidRDefault="006E3B2E" w:rsidP="006E3B2E">
      <w:pPr>
        <w:jc w:val="both"/>
        <w:rPr>
          <w:rFonts w:cs="Arial"/>
          <w:b/>
          <w:bCs/>
          <w:color w:val="333333"/>
        </w:rPr>
      </w:pPr>
      <w:r w:rsidRPr="00491DB1">
        <w:rPr>
          <w:rFonts w:cs="Arial" w:hint="eastAsia"/>
          <w:color w:val="333333"/>
        </w:rPr>
        <w:t>KKE는 그리스</w:t>
      </w:r>
      <w:r w:rsidRPr="00491DB1">
        <w:rPr>
          <w:rFonts w:cs="Arial"/>
          <w:color w:val="333333"/>
        </w:rPr>
        <w:t xml:space="preserve"> 내 각종 무장 도시게릴라·테러 조직을 </w:t>
      </w:r>
      <w:r w:rsidRPr="00491DB1">
        <w:rPr>
          <w:rFonts w:cs="Arial" w:hint="eastAsia"/>
          <w:color w:val="333333"/>
        </w:rPr>
        <w:t>맑스주의</w:t>
      </w:r>
      <w:r w:rsidRPr="00491DB1">
        <w:rPr>
          <w:rFonts w:cs="Arial"/>
          <w:color w:val="333333"/>
        </w:rPr>
        <w:t>로 인정하지 않고,</w:t>
      </w:r>
      <w:r w:rsidRPr="00491DB1">
        <w:rPr>
          <w:rFonts w:cs="Arial" w:hint="eastAsia"/>
          <w:color w:val="333333"/>
        </w:rPr>
        <w:t xml:space="preserve"> “노동계급과</w:t>
      </w:r>
      <w:r w:rsidRPr="00491DB1">
        <w:rPr>
          <w:rFonts w:cs="Arial"/>
          <w:color w:val="333333"/>
        </w:rPr>
        <w:t xml:space="preserve"> 인민의 조직적 투쟁을 대체하는 소수의 모험주의”로 비판</w:t>
      </w:r>
      <w:r w:rsidRPr="00491DB1">
        <w:rPr>
          <w:rFonts w:cs="Arial" w:hint="eastAsia"/>
          <w:color w:val="333333"/>
        </w:rPr>
        <w:t>하고 있다.</w:t>
      </w:r>
      <w:r>
        <w:rPr>
          <w:rFonts w:cs="Arial" w:hint="eastAsia"/>
          <w:b/>
          <w:bCs/>
          <w:color w:val="333333"/>
        </w:rPr>
        <w:t xml:space="preserve"> KKE는 1974년 합법화 된 이래 의회에서 계속 활동하고 있으며 대도시들에서 지방자치제들도 운영하고 있으면서 공개적으로 사회민주주의를 거부하고 사회주의를 주장하고 있는 자유민주주의 국가 그리스의 합법정당이다.</w:t>
      </w:r>
    </w:p>
    <w:p w14:paraId="1991ACFD" w14:textId="77777777" w:rsidR="006E3B2E" w:rsidRPr="002C4E19" w:rsidRDefault="006E3B2E" w:rsidP="006E3B2E">
      <w:pPr>
        <w:jc w:val="both"/>
        <w:rPr>
          <w:rFonts w:cs="Arial"/>
          <w:b/>
          <w:bCs/>
          <w:color w:val="333333"/>
        </w:rPr>
      </w:pPr>
      <w:r w:rsidRPr="002C4E19">
        <w:rPr>
          <w:rFonts w:cs="Arial"/>
          <w:b/>
          <w:bCs/>
          <w:color w:val="333333"/>
        </w:rPr>
        <w:lastRenderedPageBreak/>
        <w:t xml:space="preserve">KKE는 1991년 13차 당 대회 이후 "부르주아 정부에 대한 참여와 지지"를 공식적으로 거부하면서 혁명적 성격의 복원을 선언했으며, 스스로를 프롤레타리아트 독재를 통한 사회주의·공산주의 사회 건설을 목표로 하는 혁명 정당으로 규정한다. 그러나 여기서 말하는 "혁명"은 테러리즘이나 소수의 무장투쟁이 아니라, 대중 계급투쟁에 기반한 역사적 변혁이라는 의미다. </w:t>
      </w:r>
    </w:p>
    <w:p w14:paraId="04A61F02" w14:textId="77777777" w:rsidR="006E3B2E" w:rsidRPr="002C4E19" w:rsidRDefault="006E3B2E" w:rsidP="006E3B2E">
      <w:pPr>
        <w:jc w:val="both"/>
        <w:rPr>
          <w:rFonts w:cs="Arial"/>
          <w:b/>
          <w:bCs/>
          <w:color w:val="333333"/>
        </w:rPr>
      </w:pPr>
      <w:r w:rsidRPr="002C4E19">
        <w:rPr>
          <w:rFonts w:cs="Arial"/>
          <w:b/>
          <w:bCs/>
          <w:color w:val="333333"/>
        </w:rPr>
        <w:t xml:space="preserve">KKE의 공식 문서는 혁명적 전략의 필요성을 강조하면서도 "의회적 환상을 거부하고, 복잡한 계급투쟁 조건에 대처하기 위한 다면적인 이념·정치·조직적 준비"를 강조하는데, </w:t>
      </w:r>
      <w:r>
        <w:rPr>
          <w:rFonts w:cs="Arial" w:hint="eastAsia"/>
          <w:b/>
          <w:bCs/>
          <w:color w:val="333333"/>
        </w:rPr>
        <w:t>17 N등의 KKE에서의 탈당과 KKE에 대한 지속적인 공격에서 알 수 있듯이</w:t>
      </w:r>
      <w:r w:rsidRPr="002C4E19">
        <w:rPr>
          <w:rFonts w:cs="Arial"/>
          <w:b/>
          <w:bCs/>
          <w:color w:val="333333"/>
        </w:rPr>
        <w:t xml:space="preserve"> 테러리즘</w:t>
      </w:r>
      <w:r>
        <w:rPr>
          <w:rFonts w:cs="Arial" w:hint="eastAsia"/>
          <w:b/>
          <w:bCs/>
          <w:color w:val="333333"/>
        </w:rPr>
        <w:t>이나 소수의 무장투쟁</w:t>
      </w:r>
      <w:r w:rsidRPr="002C4E19">
        <w:rPr>
          <w:rFonts w:cs="Arial"/>
          <w:b/>
          <w:bCs/>
          <w:color w:val="333333"/>
        </w:rPr>
        <w:t>을 뜻하지 않</w:t>
      </w:r>
      <w:r>
        <w:rPr>
          <w:rFonts w:cs="Arial" w:hint="eastAsia"/>
          <w:b/>
          <w:bCs/>
          <w:color w:val="333333"/>
        </w:rPr>
        <w:t xml:space="preserve">고 </w:t>
      </w:r>
      <w:r w:rsidRPr="002C4E19">
        <w:rPr>
          <w:rFonts w:cs="Arial"/>
          <w:b/>
          <w:bCs/>
          <w:color w:val="333333"/>
        </w:rPr>
        <w:t>당이 주도하는 대중운동을 전략 중심에 놓는 것이다.</w:t>
      </w:r>
      <w:r>
        <w:rPr>
          <w:rStyle w:val="af0"/>
          <w:rFonts w:cs="Arial"/>
          <w:b/>
          <w:bCs/>
          <w:color w:val="333333"/>
        </w:rPr>
        <w:footnoteReference w:id="3"/>
      </w:r>
    </w:p>
    <w:p w14:paraId="740052EF" w14:textId="77777777" w:rsidR="006E3B2E" w:rsidRDefault="006E3B2E" w:rsidP="006E3B2E">
      <w:pPr>
        <w:jc w:val="both"/>
        <w:rPr>
          <w:rFonts w:cs="Arial"/>
          <w:b/>
          <w:bCs/>
          <w:color w:val="333333"/>
        </w:rPr>
      </w:pPr>
      <w:r w:rsidRPr="002C4E19">
        <w:rPr>
          <w:rFonts w:cs="Arial"/>
          <w:b/>
          <w:bCs/>
          <w:color w:val="333333"/>
        </w:rPr>
        <w:t>KKE는 의회를 "독점자본의 독재"를 폭로하는 장으로 활용하면서, 노동조합 운동과 대중 투쟁과 연계한 계급 의식 고양을 핵심 전략으로 채택한다. 이는 테러리즘과 같은 개인적·엘리트적 폭력과는 근본적으로 다른 노선이다</w:t>
      </w:r>
    </w:p>
    <w:p w14:paraId="4B7A9867" w14:textId="77777777" w:rsidR="006E3B2E" w:rsidRDefault="006E3B2E" w:rsidP="006E3B2E">
      <w:pPr>
        <w:jc w:val="both"/>
        <w:rPr>
          <w:rFonts w:cs="Arial"/>
          <w:b/>
          <w:bCs/>
          <w:color w:val="333333"/>
        </w:rPr>
      </w:pPr>
    </w:p>
    <w:p w14:paraId="5D66837B" w14:textId="7A33EB39" w:rsidR="006E3B2E" w:rsidRDefault="006E3B2E" w:rsidP="006E3B2E">
      <w:r>
        <w:rPr>
          <w:rFonts w:cs="Arial" w:hint="eastAsia"/>
          <w:b/>
          <w:bCs/>
          <w:color w:val="333333"/>
        </w:rPr>
        <w:t xml:space="preserve">KKE는 </w:t>
      </w:r>
      <w:r w:rsidRPr="00485341">
        <w:rPr>
          <w:rFonts w:cs="Arial" w:hint="eastAsia"/>
          <w:b/>
          <w:bCs/>
          <w:color w:val="333333"/>
        </w:rPr>
        <w:t>자유민주주의 국가의 그리스의 의회, 지자체, 노동현장에서 아래로부터의 대중조직</w:t>
      </w:r>
      <w:r>
        <w:rPr>
          <w:rFonts w:cs="Arial" w:hint="eastAsia"/>
          <w:b/>
          <w:bCs/>
          <w:color w:val="333333"/>
        </w:rPr>
        <w:t>을 기반으로 전위정당을 건설해가</w:t>
      </w:r>
      <w:r w:rsidRPr="00485341">
        <w:rPr>
          <w:rFonts w:cs="Arial" w:hint="eastAsia"/>
          <w:b/>
          <w:bCs/>
          <w:color w:val="333333"/>
        </w:rPr>
        <w:t>는, 즉 기속위임으로 조직을 운영하고 있는 진보정당이다.</w:t>
      </w:r>
      <w:r w:rsidRPr="00485341">
        <w:rPr>
          <w:rFonts w:cs="Arial" w:hint="eastAsia"/>
          <w:color w:val="333333"/>
        </w:rPr>
        <w:br/>
      </w:r>
      <w:r>
        <w:rPr>
          <w:rFonts w:hint="eastAsia"/>
        </w:rPr>
        <w:t>****</w:t>
      </w:r>
    </w:p>
    <w:p w14:paraId="67A33C59" w14:textId="138C0DD2" w:rsidR="005F42F5" w:rsidRDefault="005F42F5" w:rsidP="005F42F5">
      <w:r>
        <w:rPr>
          <w:rFonts w:hint="eastAsia"/>
        </w:rPr>
        <w:t>이 문서는</w:t>
      </w:r>
      <w:r>
        <w:t xml:space="preserve"> 그리스공산당(KKE)이 2016년 9월 채택한 공식 문서 「강령의 이론적 문제들」이다.</w:t>
      </w:r>
    </w:p>
    <w:p w14:paraId="7C4F1066" w14:textId="7EFAF4B9" w:rsidR="005F42F5" w:rsidRDefault="005F42F5" w:rsidP="005F42F5">
      <w:r>
        <w:t>KKE는 1989~1991년 소련 붕괴 이후 20세기 사회주의 건설의 역사적 경험을 비판적으로 검토하면서 자당의 혁명 전략을 이론적으로 재정초하는 작업을 꾸준히 진행해 왔다. 이 문서는 그 작업의 핵심 결과물이다.</w:t>
      </w:r>
    </w:p>
    <w:p w14:paraId="0688F98E" w14:textId="77777777" w:rsidR="005F42F5" w:rsidRDefault="005F42F5" w:rsidP="005F42F5"/>
    <w:p w14:paraId="003512BE" w14:textId="77777777" w:rsidR="005F42F5" w:rsidRDefault="005F42F5" w:rsidP="005F42F5">
      <w:r>
        <w:rPr>
          <w:rFonts w:hint="eastAsia"/>
        </w:rPr>
        <w:t>문서는</w:t>
      </w:r>
      <w:r>
        <w:t xml:space="preserve"> 다섯 개의 장으로 구성된다.</w:t>
      </w:r>
    </w:p>
    <w:p w14:paraId="09D06A13" w14:textId="77777777" w:rsidR="005F42F5" w:rsidRDefault="005F42F5" w:rsidP="005F42F5">
      <w:r>
        <w:rPr>
          <w:rFonts w:hint="eastAsia"/>
        </w:rPr>
        <w:t>제</w:t>
      </w:r>
      <w:r>
        <w:t xml:space="preserve">1장은 현대 자본주의를 독점자본주의(제국주의)로 규정하고, 사회주의 혁명의 물질적 전제조건이 이미 성숙해 있음을 그리스의 구체적 현실에 기초하여 논증한다. </w:t>
      </w:r>
    </w:p>
    <w:p w14:paraId="6837A7DB" w14:textId="77777777" w:rsidR="005F42F5" w:rsidRDefault="005F42F5" w:rsidP="005F42F5"/>
    <w:p w14:paraId="47C439B0" w14:textId="23915CE3" w:rsidR="005F42F5" w:rsidRDefault="005F42F5" w:rsidP="005F42F5">
      <w:r>
        <w:t xml:space="preserve">제2장은 사회주의 혁명의 성격, 부르주아 국가의 분쇄 필연성, 혁명적 정세론, 봉기의 원칙들, 그리고 제국주의 전쟁에 대한 혁명적 입장을 상세히 다룬다. </w:t>
      </w:r>
    </w:p>
    <w:p w14:paraId="0A36CC43" w14:textId="77777777" w:rsidR="005F42F5" w:rsidRDefault="005F42F5" w:rsidP="005F42F5"/>
    <w:p w14:paraId="7DD492FA" w14:textId="77777777" w:rsidR="005F42F5" w:rsidRDefault="005F42F5" w:rsidP="005F42F5">
      <w:r>
        <w:t>제3장은 사회주의를 공산주의의 낮은 단계로 규정하면서 소련 사회주의 건설의 역사적 경험과 반혁명의 원인을 분석하고, KKE의 사회주의 경제·국</w:t>
      </w:r>
      <w:r>
        <w:rPr>
          <w:rFonts w:hint="eastAsia"/>
        </w:rPr>
        <w:t>가</w:t>
      </w:r>
      <w:r>
        <w:t xml:space="preserve"> 수립을 위한 강령적 방향을 </w:t>
      </w:r>
      <w:r>
        <w:lastRenderedPageBreak/>
        <w:t xml:space="preserve">제시한다. </w:t>
      </w:r>
    </w:p>
    <w:p w14:paraId="23339B23" w14:textId="77777777" w:rsidR="005F42F5" w:rsidRDefault="005F42F5" w:rsidP="005F42F5"/>
    <w:p w14:paraId="7E58D0DF" w14:textId="77777777" w:rsidR="005F42F5" w:rsidRDefault="005F42F5" w:rsidP="005F42F5">
      <w:r>
        <w:t xml:space="preserve">제4장은 기회주의의 이론적·사회적 뿌리, 수정주의와 교조주의의 차이, '노동 귀족' 문제, 국제 공산주의 운동 내 기회주의의 역사적 전개를 분석한다. </w:t>
      </w:r>
    </w:p>
    <w:p w14:paraId="54671B6B" w14:textId="77777777" w:rsidR="005F42F5" w:rsidRDefault="005F42F5" w:rsidP="005F42F5"/>
    <w:p w14:paraId="0F1CB5E7" w14:textId="3051FD17" w:rsidR="005F42F5" w:rsidRDefault="005F42F5" w:rsidP="005F42F5">
      <w:r>
        <w:t>제5장은 비혁명적 조건에서 노동운동 재편, 인민 동맹의 성격, 부르주아 의회에 대한 KKE의 입장 등 당면 정치 과제들을 다룬다. 문서는 「공산당 선언」의 마지막 구호—"만국의 프롤레타리아여, 단결하라!"—로 끝을 맺는다.</w:t>
      </w:r>
    </w:p>
    <w:p w14:paraId="48D2F0BE" w14:textId="77777777" w:rsidR="005F42F5" w:rsidRDefault="005F42F5" w:rsidP="005F42F5"/>
    <w:p w14:paraId="5B7B1F35" w14:textId="21B5349D" w:rsidR="005F42F5" w:rsidRDefault="005F42F5" w:rsidP="005F42F5">
      <w:r>
        <w:rPr>
          <w:rFonts w:hint="eastAsia"/>
        </w:rPr>
        <w:t>이</w:t>
      </w:r>
      <w:r>
        <w:t xml:space="preserve"> 문서</w:t>
      </w:r>
      <w:r>
        <w:rPr>
          <w:rFonts w:hint="eastAsia"/>
        </w:rPr>
        <w:t xml:space="preserve">는 </w:t>
      </w:r>
      <w:r>
        <w:t>사회주의 붕괴의 원인에 관한</w:t>
      </w:r>
      <w:r>
        <w:rPr>
          <w:rFonts w:hint="eastAsia"/>
        </w:rPr>
        <w:t xml:space="preserve"> </w:t>
      </w:r>
      <w:r>
        <w:t xml:space="preserve">자기비판, 의회주의에 대한 원칙적 거부, 그리고  전략의 구체적 정교화라는 세 가지 면에서, </w:t>
      </w:r>
      <w:r>
        <w:rPr>
          <w:rFonts w:hint="eastAsia"/>
        </w:rPr>
        <w:t>노동계급 정당</w:t>
      </w:r>
      <w:r>
        <w:t>이 씨름해야 할 핵심 문제들을 정면에서 다루고 있다.</w:t>
      </w:r>
    </w:p>
    <w:p w14:paraId="3CF0F3B5" w14:textId="3FE6BC96" w:rsidR="005F42F5" w:rsidRDefault="005F42F5" w:rsidP="005F42F5">
      <w:pPr>
        <w:rPr>
          <w:rFonts w:cs="Georgia"/>
          <w:color w:val="000000"/>
        </w:rPr>
      </w:pPr>
      <w:r>
        <w:rPr>
          <w:rFonts w:cs="Georgia" w:hint="eastAsia"/>
          <w:color w:val="000000"/>
        </w:rPr>
        <w:t>KKE의 당 규약과 강령</w:t>
      </w:r>
      <w:r>
        <w:rPr>
          <w:rStyle w:val="af0"/>
          <w:rFonts w:cs="Georgia"/>
          <w:color w:val="000000"/>
        </w:rPr>
        <w:footnoteReference w:id="4"/>
      </w:r>
      <w:r>
        <w:rPr>
          <w:rFonts w:cs="Georgia" w:hint="eastAsia"/>
          <w:color w:val="000000"/>
        </w:rPr>
        <w:t>과 함께 이 강령 해설</w:t>
      </w:r>
      <w:r>
        <w:rPr>
          <w:rStyle w:val="af0"/>
          <w:rFonts w:cs="Georgia"/>
          <w:color w:val="000000"/>
        </w:rPr>
        <w:footnoteReference w:id="5"/>
      </w:r>
      <w:r>
        <w:rPr>
          <w:rFonts w:cs="Georgia" w:hint="eastAsia"/>
          <w:color w:val="000000"/>
        </w:rPr>
        <w:t xml:space="preserve"> 등의 주요문서들을 한국의 진보정당들의 강령, 당헌등과 비교해 보는 것</w:t>
      </w:r>
      <w:r w:rsidR="006A3E18">
        <w:rPr>
          <w:rFonts w:cs="Georgia" w:hint="eastAsia"/>
          <w:color w:val="000000"/>
        </w:rPr>
        <w:t>은</w:t>
      </w:r>
      <w:r>
        <w:rPr>
          <w:rFonts w:cs="Georgia" w:hint="eastAsia"/>
          <w:color w:val="000000"/>
        </w:rPr>
        <w:t xml:space="preserve"> 한국 진보정당</w:t>
      </w:r>
      <w:r w:rsidR="006A3E18">
        <w:rPr>
          <w:rFonts w:cs="Georgia" w:hint="eastAsia"/>
          <w:color w:val="000000"/>
        </w:rPr>
        <w:t>들</w:t>
      </w:r>
      <w:r>
        <w:rPr>
          <w:rFonts w:cs="Georgia" w:hint="eastAsia"/>
          <w:color w:val="000000"/>
        </w:rPr>
        <w:t xml:space="preserve">의 </w:t>
      </w:r>
      <w:r w:rsidR="006A3E18">
        <w:rPr>
          <w:rFonts w:cs="Georgia" w:hint="eastAsia"/>
          <w:color w:val="000000"/>
        </w:rPr>
        <w:t xml:space="preserve">과거와 </w:t>
      </w:r>
      <w:r>
        <w:rPr>
          <w:rFonts w:cs="Georgia" w:hint="eastAsia"/>
          <w:color w:val="000000"/>
        </w:rPr>
        <w:t xml:space="preserve">현재를 짚는데 도움이 될 것이다. </w:t>
      </w:r>
    </w:p>
    <w:p w14:paraId="6F01723C" w14:textId="77777777" w:rsidR="005F42F5" w:rsidRDefault="005F42F5" w:rsidP="005F42F5">
      <w:pPr>
        <w:rPr>
          <w:rFonts w:cs="Georgia"/>
          <w:color w:val="000000"/>
        </w:rPr>
      </w:pPr>
    </w:p>
    <w:p w14:paraId="422B93CD" w14:textId="799DFAC2" w:rsidR="005F42F5" w:rsidRDefault="005F42F5" w:rsidP="005F42F5">
      <w:r>
        <w:rPr>
          <w:rFonts w:cs="Georgia" w:hint="eastAsia"/>
          <w:color w:val="000000"/>
        </w:rPr>
        <w:t>이 비교 작업은 그리스가 한국과 같은 자유민주주의 국가로 외세의 지배, 이념에 따른 내전, 내전 이후 주둔한 미군 등 역사적 경험의 유사성도 있으나, 세계 자본주의 경제에서의 편입 형태와, 자본주의 발전 정도와 산업 발전의 차이, 그에 따른 계급 구성의 차이, 지정학적 위치와도 연관된 미국, 중국, 일본, 러시아와의 관계, 민중운동과 노동운동의 발전 정도 등은 상이한다는 것은 충분히 고려해서 진행해야 할 것이다.</w:t>
      </w:r>
    </w:p>
    <w:p w14:paraId="7CEF8F41" w14:textId="0CCE262F" w:rsidR="009025EE" w:rsidRDefault="009025EE" w:rsidP="009474B4"/>
    <w:sdt>
      <w:sdtPr>
        <w:rPr>
          <w:rFonts w:ascii="맑은 고딕" w:eastAsia="맑은 고딕" w:hAnsi="맑은 고딕" w:cs="맑은 고딕"/>
          <w:color w:val="auto"/>
          <w:sz w:val="22"/>
          <w:szCs w:val="22"/>
          <w:lang w:val="ko-KR"/>
        </w:rPr>
        <w:id w:val="698349287"/>
        <w:docPartObj>
          <w:docPartGallery w:val="Table of Contents"/>
          <w:docPartUnique/>
        </w:docPartObj>
      </w:sdtPr>
      <w:sdtEndPr>
        <w:rPr>
          <w:b/>
          <w:bCs/>
        </w:rPr>
      </w:sdtEndPr>
      <w:sdtContent>
        <w:p w14:paraId="3AD9B84C" w14:textId="0AFC86E4" w:rsidR="00E54AA3" w:rsidRDefault="00E54AA3">
          <w:pPr>
            <w:pStyle w:val="TOC"/>
          </w:pPr>
          <w:r>
            <w:rPr>
              <w:lang w:val="ko-KR"/>
            </w:rPr>
            <w:t>목차</w:t>
          </w:r>
        </w:p>
        <w:p w14:paraId="2B996B21" w14:textId="05019A27" w:rsidR="00E54AA3" w:rsidRDefault="00E54AA3">
          <w:pPr>
            <w:pStyle w:val="10"/>
            <w:tabs>
              <w:tab w:val="right" w:leader="dot" w:pos="9016"/>
            </w:tabs>
            <w:rPr>
              <w:noProof/>
            </w:rPr>
          </w:pPr>
          <w:r>
            <w:fldChar w:fldCharType="begin"/>
          </w:r>
          <w:r>
            <w:instrText xml:space="preserve"> TOC \o "1-3" \h \z \u </w:instrText>
          </w:r>
          <w:r>
            <w:fldChar w:fldCharType="separate"/>
          </w:r>
          <w:hyperlink w:anchor="_Toc231937439" w:history="1">
            <w:r w:rsidRPr="006737AE">
              <w:rPr>
                <w:rStyle w:val="aa"/>
                <w:b/>
                <w:bCs/>
                <w:noProof/>
              </w:rPr>
              <w:t>서론</w:t>
            </w:r>
            <w:r>
              <w:rPr>
                <w:noProof/>
                <w:webHidden/>
              </w:rPr>
              <w:tab/>
            </w:r>
            <w:r>
              <w:rPr>
                <w:noProof/>
                <w:webHidden/>
              </w:rPr>
              <w:fldChar w:fldCharType="begin"/>
            </w:r>
            <w:r>
              <w:rPr>
                <w:noProof/>
                <w:webHidden/>
              </w:rPr>
              <w:instrText xml:space="preserve"> PAGEREF _Toc231937439 \h </w:instrText>
            </w:r>
            <w:r>
              <w:rPr>
                <w:noProof/>
                <w:webHidden/>
              </w:rPr>
            </w:r>
            <w:r>
              <w:rPr>
                <w:noProof/>
                <w:webHidden/>
              </w:rPr>
              <w:fldChar w:fldCharType="separate"/>
            </w:r>
            <w:r>
              <w:rPr>
                <w:noProof/>
                <w:webHidden/>
              </w:rPr>
              <w:t>1</w:t>
            </w:r>
            <w:r>
              <w:rPr>
                <w:noProof/>
                <w:webHidden/>
              </w:rPr>
              <w:fldChar w:fldCharType="end"/>
            </w:r>
          </w:hyperlink>
        </w:p>
        <w:p w14:paraId="37AFABBA" w14:textId="35F083AC" w:rsidR="00E54AA3" w:rsidRDefault="00E54AA3">
          <w:pPr>
            <w:pStyle w:val="10"/>
            <w:tabs>
              <w:tab w:val="right" w:leader="dot" w:pos="9016"/>
            </w:tabs>
            <w:rPr>
              <w:noProof/>
            </w:rPr>
          </w:pPr>
          <w:hyperlink w:anchor="_Toc231937440" w:history="1">
            <w:r w:rsidRPr="006737AE">
              <w:rPr>
                <w:rStyle w:val="aa"/>
                <w:b/>
                <w:bCs/>
                <w:noProof/>
              </w:rPr>
              <w:t>제1장: 사회주의의 물질적 전제조건의 성숙</w:t>
            </w:r>
            <w:r>
              <w:rPr>
                <w:noProof/>
                <w:webHidden/>
              </w:rPr>
              <w:tab/>
            </w:r>
            <w:r>
              <w:rPr>
                <w:noProof/>
                <w:webHidden/>
              </w:rPr>
              <w:fldChar w:fldCharType="begin"/>
            </w:r>
            <w:r>
              <w:rPr>
                <w:noProof/>
                <w:webHidden/>
              </w:rPr>
              <w:instrText xml:space="preserve"> PAGEREF _Toc231937440 \h </w:instrText>
            </w:r>
            <w:r>
              <w:rPr>
                <w:noProof/>
                <w:webHidden/>
              </w:rPr>
            </w:r>
            <w:r>
              <w:rPr>
                <w:noProof/>
                <w:webHidden/>
              </w:rPr>
              <w:fldChar w:fldCharType="separate"/>
            </w:r>
            <w:r>
              <w:rPr>
                <w:noProof/>
                <w:webHidden/>
              </w:rPr>
              <w:t>5</w:t>
            </w:r>
            <w:r>
              <w:rPr>
                <w:noProof/>
                <w:webHidden/>
              </w:rPr>
              <w:fldChar w:fldCharType="end"/>
            </w:r>
          </w:hyperlink>
        </w:p>
        <w:p w14:paraId="695BD722" w14:textId="5AF3A262" w:rsidR="00E54AA3" w:rsidRDefault="00E54AA3">
          <w:pPr>
            <w:pStyle w:val="20"/>
            <w:tabs>
              <w:tab w:val="right" w:leader="dot" w:pos="9016"/>
            </w:tabs>
            <w:ind w:left="440"/>
            <w:rPr>
              <w:noProof/>
            </w:rPr>
          </w:pPr>
          <w:hyperlink w:anchor="_Toc231937441" w:history="1">
            <w:r w:rsidRPr="006737AE">
              <w:rPr>
                <w:rStyle w:val="aa"/>
                <w:b/>
                <w:bCs/>
                <w:noProof/>
              </w:rPr>
              <w:t>현 자본주의 시대의 성격은 무엇인가?</w:t>
            </w:r>
            <w:r>
              <w:rPr>
                <w:noProof/>
                <w:webHidden/>
              </w:rPr>
              <w:tab/>
            </w:r>
            <w:r>
              <w:rPr>
                <w:noProof/>
                <w:webHidden/>
              </w:rPr>
              <w:fldChar w:fldCharType="begin"/>
            </w:r>
            <w:r>
              <w:rPr>
                <w:noProof/>
                <w:webHidden/>
              </w:rPr>
              <w:instrText xml:space="preserve"> PAGEREF _Toc231937441 \h </w:instrText>
            </w:r>
            <w:r>
              <w:rPr>
                <w:noProof/>
                <w:webHidden/>
              </w:rPr>
            </w:r>
            <w:r>
              <w:rPr>
                <w:noProof/>
                <w:webHidden/>
              </w:rPr>
              <w:fldChar w:fldCharType="separate"/>
            </w:r>
            <w:r>
              <w:rPr>
                <w:noProof/>
                <w:webHidden/>
              </w:rPr>
              <w:t>5</w:t>
            </w:r>
            <w:r>
              <w:rPr>
                <w:noProof/>
                <w:webHidden/>
              </w:rPr>
              <w:fldChar w:fldCharType="end"/>
            </w:r>
          </w:hyperlink>
        </w:p>
        <w:p w14:paraId="03592805" w14:textId="33D6AF81" w:rsidR="00E54AA3" w:rsidRDefault="00E54AA3">
          <w:pPr>
            <w:pStyle w:val="20"/>
            <w:tabs>
              <w:tab w:val="right" w:leader="dot" w:pos="9016"/>
            </w:tabs>
            <w:ind w:left="440"/>
            <w:rPr>
              <w:noProof/>
            </w:rPr>
          </w:pPr>
          <w:hyperlink w:anchor="_Toc231937442" w:history="1">
            <w:r w:rsidRPr="006737AE">
              <w:rPr>
                <w:rStyle w:val="aa"/>
                <w:b/>
                <w:bCs/>
                <w:noProof/>
              </w:rPr>
              <w:t>시대의 성격이 혁명의 성격을 결정한다는 것은 무슨 의미인가?</w:t>
            </w:r>
            <w:r>
              <w:rPr>
                <w:noProof/>
                <w:webHidden/>
              </w:rPr>
              <w:tab/>
            </w:r>
            <w:r>
              <w:rPr>
                <w:noProof/>
                <w:webHidden/>
              </w:rPr>
              <w:fldChar w:fldCharType="begin"/>
            </w:r>
            <w:r>
              <w:rPr>
                <w:noProof/>
                <w:webHidden/>
              </w:rPr>
              <w:instrText xml:space="preserve"> PAGEREF _Toc231937442 \h </w:instrText>
            </w:r>
            <w:r>
              <w:rPr>
                <w:noProof/>
                <w:webHidden/>
              </w:rPr>
            </w:r>
            <w:r>
              <w:rPr>
                <w:noProof/>
                <w:webHidden/>
              </w:rPr>
              <w:fldChar w:fldCharType="separate"/>
            </w:r>
            <w:r>
              <w:rPr>
                <w:noProof/>
                <w:webHidden/>
              </w:rPr>
              <w:t>8</w:t>
            </w:r>
            <w:r>
              <w:rPr>
                <w:noProof/>
                <w:webHidden/>
              </w:rPr>
              <w:fldChar w:fldCharType="end"/>
            </w:r>
          </w:hyperlink>
        </w:p>
        <w:p w14:paraId="0E60F42D" w14:textId="7E04E3DD" w:rsidR="00E54AA3" w:rsidRDefault="00E54AA3">
          <w:pPr>
            <w:pStyle w:val="20"/>
            <w:tabs>
              <w:tab w:val="right" w:leader="dot" w:pos="9016"/>
            </w:tabs>
            <w:ind w:left="440"/>
            <w:rPr>
              <w:noProof/>
            </w:rPr>
          </w:pPr>
          <w:hyperlink w:anchor="_Toc231937443" w:history="1">
            <w:r w:rsidRPr="006737AE">
              <w:rPr>
                <w:rStyle w:val="aa"/>
                <w:b/>
                <w:bCs/>
                <w:noProof/>
              </w:rPr>
              <w:t>사회주의 혁명의 물질적 전제조건의 성숙은 어떤 기준으로 평가되는가?</w:t>
            </w:r>
            <w:r>
              <w:rPr>
                <w:noProof/>
                <w:webHidden/>
              </w:rPr>
              <w:tab/>
            </w:r>
            <w:r>
              <w:rPr>
                <w:noProof/>
                <w:webHidden/>
              </w:rPr>
              <w:fldChar w:fldCharType="begin"/>
            </w:r>
            <w:r>
              <w:rPr>
                <w:noProof/>
                <w:webHidden/>
              </w:rPr>
              <w:instrText xml:space="preserve"> PAGEREF _Toc231937443 \h </w:instrText>
            </w:r>
            <w:r>
              <w:rPr>
                <w:noProof/>
                <w:webHidden/>
              </w:rPr>
            </w:r>
            <w:r>
              <w:rPr>
                <w:noProof/>
                <w:webHidden/>
              </w:rPr>
              <w:fldChar w:fldCharType="separate"/>
            </w:r>
            <w:r>
              <w:rPr>
                <w:noProof/>
                <w:webHidden/>
              </w:rPr>
              <w:t>11</w:t>
            </w:r>
            <w:r>
              <w:rPr>
                <w:noProof/>
                <w:webHidden/>
              </w:rPr>
              <w:fldChar w:fldCharType="end"/>
            </w:r>
          </w:hyperlink>
        </w:p>
        <w:p w14:paraId="38842A34" w14:textId="3E3D48AC" w:rsidR="00E54AA3" w:rsidRDefault="00E54AA3">
          <w:pPr>
            <w:pStyle w:val="20"/>
            <w:tabs>
              <w:tab w:val="right" w:leader="dot" w:pos="9016"/>
            </w:tabs>
            <w:ind w:left="440"/>
            <w:rPr>
              <w:noProof/>
            </w:rPr>
          </w:pPr>
          <w:hyperlink w:anchor="_Toc231937444" w:history="1">
            <w:r w:rsidRPr="006737AE">
              <w:rPr>
                <w:rStyle w:val="aa"/>
                <w:b/>
                <w:bCs/>
                <w:noProof/>
              </w:rPr>
              <w:t>그리스에서 사회주의를 위한 물질적 조건이 성숙했는가?</w:t>
            </w:r>
            <w:r>
              <w:rPr>
                <w:noProof/>
                <w:webHidden/>
              </w:rPr>
              <w:tab/>
            </w:r>
            <w:r>
              <w:rPr>
                <w:noProof/>
                <w:webHidden/>
              </w:rPr>
              <w:fldChar w:fldCharType="begin"/>
            </w:r>
            <w:r>
              <w:rPr>
                <w:noProof/>
                <w:webHidden/>
              </w:rPr>
              <w:instrText xml:space="preserve"> PAGEREF _Toc231937444 \h </w:instrText>
            </w:r>
            <w:r>
              <w:rPr>
                <w:noProof/>
                <w:webHidden/>
              </w:rPr>
            </w:r>
            <w:r>
              <w:rPr>
                <w:noProof/>
                <w:webHidden/>
              </w:rPr>
              <w:fldChar w:fldCharType="separate"/>
            </w:r>
            <w:r>
              <w:rPr>
                <w:noProof/>
                <w:webHidden/>
              </w:rPr>
              <w:t>15</w:t>
            </w:r>
            <w:r>
              <w:rPr>
                <w:noProof/>
                <w:webHidden/>
              </w:rPr>
              <w:fldChar w:fldCharType="end"/>
            </w:r>
          </w:hyperlink>
        </w:p>
        <w:p w14:paraId="4153EE26" w14:textId="069D1B8C" w:rsidR="00E54AA3" w:rsidRDefault="00E54AA3">
          <w:pPr>
            <w:pStyle w:val="30"/>
            <w:tabs>
              <w:tab w:val="right" w:leader="dot" w:pos="9016"/>
            </w:tabs>
            <w:ind w:left="880"/>
            <w:rPr>
              <w:noProof/>
            </w:rPr>
          </w:pPr>
          <w:hyperlink w:anchor="_Toc231937445" w:history="1">
            <w:r w:rsidRPr="006737AE">
              <w:rPr>
                <w:rStyle w:val="aa"/>
                <w:b/>
                <w:bCs/>
                <w:noProof/>
              </w:rPr>
              <w:t>이러한 평가들은 어떻게 입증되는가?</w:t>
            </w:r>
            <w:r>
              <w:rPr>
                <w:noProof/>
                <w:webHidden/>
              </w:rPr>
              <w:tab/>
            </w:r>
            <w:r>
              <w:rPr>
                <w:noProof/>
                <w:webHidden/>
              </w:rPr>
              <w:fldChar w:fldCharType="begin"/>
            </w:r>
            <w:r>
              <w:rPr>
                <w:noProof/>
                <w:webHidden/>
              </w:rPr>
              <w:instrText xml:space="preserve"> PAGEREF _Toc231937445 \h </w:instrText>
            </w:r>
            <w:r>
              <w:rPr>
                <w:noProof/>
                <w:webHidden/>
              </w:rPr>
            </w:r>
            <w:r>
              <w:rPr>
                <w:noProof/>
                <w:webHidden/>
              </w:rPr>
              <w:fldChar w:fldCharType="separate"/>
            </w:r>
            <w:r>
              <w:rPr>
                <w:noProof/>
                <w:webHidden/>
              </w:rPr>
              <w:t>15</w:t>
            </w:r>
            <w:r>
              <w:rPr>
                <w:noProof/>
                <w:webHidden/>
              </w:rPr>
              <w:fldChar w:fldCharType="end"/>
            </w:r>
          </w:hyperlink>
        </w:p>
        <w:p w14:paraId="4BE3F8CD" w14:textId="47C11171" w:rsidR="00E54AA3" w:rsidRDefault="00E54AA3">
          <w:pPr>
            <w:pStyle w:val="30"/>
            <w:tabs>
              <w:tab w:val="right" w:leader="dot" w:pos="9016"/>
            </w:tabs>
            <w:ind w:left="880"/>
            <w:rPr>
              <w:noProof/>
            </w:rPr>
          </w:pPr>
          <w:hyperlink w:anchor="_Toc231937446" w:history="1">
            <w:r w:rsidRPr="006737AE">
              <w:rPr>
                <w:rStyle w:val="aa"/>
                <w:b/>
                <w:bCs/>
                <w:noProof/>
              </w:rPr>
              <w:t>참고문헌</w:t>
            </w:r>
            <w:r>
              <w:rPr>
                <w:noProof/>
                <w:webHidden/>
              </w:rPr>
              <w:tab/>
            </w:r>
            <w:r>
              <w:rPr>
                <w:noProof/>
                <w:webHidden/>
              </w:rPr>
              <w:fldChar w:fldCharType="begin"/>
            </w:r>
            <w:r>
              <w:rPr>
                <w:noProof/>
                <w:webHidden/>
              </w:rPr>
              <w:instrText xml:space="preserve"> PAGEREF _Toc231937446 \h </w:instrText>
            </w:r>
            <w:r>
              <w:rPr>
                <w:noProof/>
                <w:webHidden/>
              </w:rPr>
            </w:r>
            <w:r>
              <w:rPr>
                <w:noProof/>
                <w:webHidden/>
              </w:rPr>
              <w:fldChar w:fldCharType="separate"/>
            </w:r>
            <w:r>
              <w:rPr>
                <w:noProof/>
                <w:webHidden/>
              </w:rPr>
              <w:t>19</w:t>
            </w:r>
            <w:r>
              <w:rPr>
                <w:noProof/>
                <w:webHidden/>
              </w:rPr>
              <w:fldChar w:fldCharType="end"/>
            </w:r>
          </w:hyperlink>
        </w:p>
        <w:p w14:paraId="03CCB7E1" w14:textId="71078FA9" w:rsidR="00E54AA3" w:rsidRDefault="00E54AA3">
          <w:pPr>
            <w:pStyle w:val="10"/>
            <w:tabs>
              <w:tab w:val="right" w:leader="dot" w:pos="9016"/>
            </w:tabs>
            <w:rPr>
              <w:noProof/>
            </w:rPr>
          </w:pPr>
          <w:hyperlink w:anchor="_Toc231937447" w:history="1">
            <w:r w:rsidRPr="006737AE">
              <w:rPr>
                <w:rStyle w:val="aa"/>
                <w:b/>
                <w:bCs/>
                <w:noProof/>
              </w:rPr>
              <w:t>제2장: 사회주의 혁명</w:t>
            </w:r>
            <w:r>
              <w:rPr>
                <w:noProof/>
                <w:webHidden/>
              </w:rPr>
              <w:tab/>
            </w:r>
            <w:r>
              <w:rPr>
                <w:noProof/>
                <w:webHidden/>
              </w:rPr>
              <w:fldChar w:fldCharType="begin"/>
            </w:r>
            <w:r>
              <w:rPr>
                <w:noProof/>
                <w:webHidden/>
              </w:rPr>
              <w:instrText xml:space="preserve"> PAGEREF _Toc231937447 \h </w:instrText>
            </w:r>
            <w:r>
              <w:rPr>
                <w:noProof/>
                <w:webHidden/>
              </w:rPr>
            </w:r>
            <w:r>
              <w:rPr>
                <w:noProof/>
                <w:webHidden/>
              </w:rPr>
              <w:fldChar w:fldCharType="separate"/>
            </w:r>
            <w:r>
              <w:rPr>
                <w:noProof/>
                <w:webHidden/>
              </w:rPr>
              <w:t>20</w:t>
            </w:r>
            <w:r>
              <w:rPr>
                <w:noProof/>
                <w:webHidden/>
              </w:rPr>
              <w:fldChar w:fldCharType="end"/>
            </w:r>
          </w:hyperlink>
        </w:p>
        <w:p w14:paraId="5FB6D953" w14:textId="29FBAEC0" w:rsidR="00E54AA3" w:rsidRDefault="00E54AA3">
          <w:pPr>
            <w:pStyle w:val="20"/>
            <w:tabs>
              <w:tab w:val="right" w:leader="dot" w:pos="9016"/>
            </w:tabs>
            <w:ind w:left="440"/>
            <w:rPr>
              <w:noProof/>
            </w:rPr>
          </w:pPr>
          <w:hyperlink w:anchor="_Toc231937448" w:history="1">
            <w:r w:rsidRPr="006737AE">
              <w:rPr>
                <w:rStyle w:val="aa"/>
                <w:b/>
                <w:bCs/>
                <w:noProof/>
              </w:rPr>
              <w:t>사회혁명이란 무엇인가? — 혁명의 정치적·사회적 내용</w:t>
            </w:r>
            <w:r>
              <w:rPr>
                <w:noProof/>
                <w:webHidden/>
              </w:rPr>
              <w:tab/>
            </w:r>
            <w:r>
              <w:rPr>
                <w:noProof/>
                <w:webHidden/>
              </w:rPr>
              <w:fldChar w:fldCharType="begin"/>
            </w:r>
            <w:r>
              <w:rPr>
                <w:noProof/>
                <w:webHidden/>
              </w:rPr>
              <w:instrText xml:space="preserve"> PAGEREF _Toc231937448 \h </w:instrText>
            </w:r>
            <w:r>
              <w:rPr>
                <w:noProof/>
                <w:webHidden/>
              </w:rPr>
            </w:r>
            <w:r>
              <w:rPr>
                <w:noProof/>
                <w:webHidden/>
              </w:rPr>
              <w:fldChar w:fldCharType="separate"/>
            </w:r>
            <w:r>
              <w:rPr>
                <w:noProof/>
                <w:webHidden/>
              </w:rPr>
              <w:t>20</w:t>
            </w:r>
            <w:r>
              <w:rPr>
                <w:noProof/>
                <w:webHidden/>
              </w:rPr>
              <w:fldChar w:fldCharType="end"/>
            </w:r>
          </w:hyperlink>
        </w:p>
        <w:p w14:paraId="04BC33E6" w14:textId="3DD70013" w:rsidR="00E54AA3" w:rsidRDefault="00E54AA3">
          <w:pPr>
            <w:pStyle w:val="20"/>
            <w:tabs>
              <w:tab w:val="right" w:leader="dot" w:pos="9016"/>
            </w:tabs>
            <w:ind w:left="440"/>
            <w:rPr>
              <w:noProof/>
            </w:rPr>
          </w:pPr>
          <w:hyperlink w:anchor="_Toc231937449" w:history="1">
            <w:r w:rsidRPr="006737AE">
              <w:rPr>
                <w:rStyle w:val="aa"/>
                <w:b/>
                <w:bCs/>
                <w:noProof/>
              </w:rPr>
              <w:t>자본주의에서 사회주의로의 혁명적 이행의 특징은 무엇인가? 왜 자본주의는 사회주의로 '전환'될 수 없는가?</w:t>
            </w:r>
            <w:r>
              <w:rPr>
                <w:noProof/>
                <w:webHidden/>
              </w:rPr>
              <w:tab/>
            </w:r>
            <w:r>
              <w:rPr>
                <w:noProof/>
                <w:webHidden/>
              </w:rPr>
              <w:fldChar w:fldCharType="begin"/>
            </w:r>
            <w:r>
              <w:rPr>
                <w:noProof/>
                <w:webHidden/>
              </w:rPr>
              <w:instrText xml:space="preserve"> PAGEREF _Toc231937449 \h </w:instrText>
            </w:r>
            <w:r>
              <w:rPr>
                <w:noProof/>
                <w:webHidden/>
              </w:rPr>
            </w:r>
            <w:r>
              <w:rPr>
                <w:noProof/>
                <w:webHidden/>
              </w:rPr>
              <w:fldChar w:fldCharType="separate"/>
            </w:r>
            <w:r>
              <w:rPr>
                <w:noProof/>
                <w:webHidden/>
              </w:rPr>
              <w:t>22</w:t>
            </w:r>
            <w:r>
              <w:rPr>
                <w:noProof/>
                <w:webHidden/>
              </w:rPr>
              <w:fldChar w:fldCharType="end"/>
            </w:r>
          </w:hyperlink>
        </w:p>
        <w:p w14:paraId="431FC3DD" w14:textId="09B0FBE2" w:rsidR="00E54AA3" w:rsidRDefault="00E54AA3">
          <w:pPr>
            <w:pStyle w:val="20"/>
            <w:tabs>
              <w:tab w:val="right" w:leader="dot" w:pos="9016"/>
            </w:tabs>
            <w:ind w:left="440"/>
            <w:rPr>
              <w:noProof/>
            </w:rPr>
          </w:pPr>
          <w:hyperlink w:anchor="_Toc231937450" w:history="1">
            <w:r w:rsidRPr="006737AE">
              <w:rPr>
                <w:rStyle w:val="aa"/>
                <w:b/>
                <w:bCs/>
                <w:noProof/>
              </w:rPr>
              <w:t>사회주의 혁명의 추진 세력은 무엇인가?</w:t>
            </w:r>
            <w:r>
              <w:rPr>
                <w:noProof/>
                <w:webHidden/>
              </w:rPr>
              <w:tab/>
            </w:r>
            <w:r>
              <w:rPr>
                <w:noProof/>
                <w:webHidden/>
              </w:rPr>
              <w:fldChar w:fldCharType="begin"/>
            </w:r>
            <w:r>
              <w:rPr>
                <w:noProof/>
                <w:webHidden/>
              </w:rPr>
              <w:instrText xml:space="preserve"> PAGEREF _Toc231937450 \h </w:instrText>
            </w:r>
            <w:r>
              <w:rPr>
                <w:noProof/>
                <w:webHidden/>
              </w:rPr>
            </w:r>
            <w:r>
              <w:rPr>
                <w:noProof/>
                <w:webHidden/>
              </w:rPr>
              <w:fldChar w:fldCharType="separate"/>
            </w:r>
            <w:r>
              <w:rPr>
                <w:noProof/>
                <w:webHidden/>
              </w:rPr>
              <w:t>24</w:t>
            </w:r>
            <w:r>
              <w:rPr>
                <w:noProof/>
                <w:webHidden/>
              </w:rPr>
              <w:fldChar w:fldCharType="end"/>
            </w:r>
          </w:hyperlink>
        </w:p>
        <w:p w14:paraId="34A9CFCD" w14:textId="71F11BBE" w:rsidR="00E54AA3" w:rsidRDefault="00E54AA3">
          <w:pPr>
            <w:pStyle w:val="20"/>
            <w:tabs>
              <w:tab w:val="right" w:leader="dot" w:pos="9016"/>
            </w:tabs>
            <w:ind w:left="440"/>
            <w:rPr>
              <w:noProof/>
            </w:rPr>
          </w:pPr>
          <w:hyperlink w:anchor="_Toc231937451" w:history="1">
            <w:r w:rsidRPr="006737AE">
              <w:rPr>
                <w:rStyle w:val="aa"/>
                <w:b/>
                <w:bCs/>
                <w:noProof/>
              </w:rPr>
              <w:t>권력의 문제 — 부르주아 국가의 분쇄. 왜 사회주의로의 의회적 길은 불가능한가?</w:t>
            </w:r>
            <w:r>
              <w:rPr>
                <w:noProof/>
                <w:webHidden/>
              </w:rPr>
              <w:tab/>
            </w:r>
            <w:r>
              <w:rPr>
                <w:noProof/>
                <w:webHidden/>
              </w:rPr>
              <w:fldChar w:fldCharType="begin"/>
            </w:r>
            <w:r>
              <w:rPr>
                <w:noProof/>
                <w:webHidden/>
              </w:rPr>
              <w:instrText xml:space="preserve"> PAGEREF _Toc231937451 \h </w:instrText>
            </w:r>
            <w:r>
              <w:rPr>
                <w:noProof/>
                <w:webHidden/>
              </w:rPr>
            </w:r>
            <w:r>
              <w:rPr>
                <w:noProof/>
                <w:webHidden/>
              </w:rPr>
              <w:fldChar w:fldCharType="separate"/>
            </w:r>
            <w:r>
              <w:rPr>
                <w:noProof/>
                <w:webHidden/>
              </w:rPr>
              <w:t>26</w:t>
            </w:r>
            <w:r>
              <w:rPr>
                <w:noProof/>
                <w:webHidden/>
              </w:rPr>
              <w:fldChar w:fldCharType="end"/>
            </w:r>
          </w:hyperlink>
        </w:p>
        <w:p w14:paraId="7195AF21" w14:textId="398E1688" w:rsidR="00E54AA3" w:rsidRDefault="00E54AA3">
          <w:pPr>
            <w:pStyle w:val="20"/>
            <w:tabs>
              <w:tab w:val="right" w:leader="dot" w:pos="9016"/>
            </w:tabs>
            <w:ind w:left="440"/>
            <w:rPr>
              <w:noProof/>
            </w:rPr>
          </w:pPr>
          <w:hyperlink w:anchor="_Toc231937452" w:history="1">
            <w:r w:rsidRPr="006737AE">
              <w:rPr>
                <w:rStyle w:val="aa"/>
                <w:b/>
                <w:bCs/>
                <w:noProof/>
              </w:rPr>
              <w:t>혁명의 전제조건인 혁명적 정세</w:t>
            </w:r>
            <w:r>
              <w:rPr>
                <w:noProof/>
                <w:webHidden/>
              </w:rPr>
              <w:tab/>
            </w:r>
            <w:r>
              <w:rPr>
                <w:noProof/>
                <w:webHidden/>
              </w:rPr>
              <w:fldChar w:fldCharType="begin"/>
            </w:r>
            <w:r>
              <w:rPr>
                <w:noProof/>
                <w:webHidden/>
              </w:rPr>
              <w:instrText xml:space="preserve"> PAGEREF _Toc231937452 \h </w:instrText>
            </w:r>
            <w:r>
              <w:rPr>
                <w:noProof/>
                <w:webHidden/>
              </w:rPr>
            </w:r>
            <w:r>
              <w:rPr>
                <w:noProof/>
                <w:webHidden/>
              </w:rPr>
              <w:fldChar w:fldCharType="separate"/>
            </w:r>
            <w:r>
              <w:rPr>
                <w:noProof/>
                <w:webHidden/>
              </w:rPr>
              <w:t>29</w:t>
            </w:r>
            <w:r>
              <w:rPr>
                <w:noProof/>
                <w:webHidden/>
              </w:rPr>
              <w:fldChar w:fldCharType="end"/>
            </w:r>
          </w:hyperlink>
        </w:p>
        <w:p w14:paraId="166C8605" w14:textId="62B87A16" w:rsidR="00E54AA3" w:rsidRDefault="00E54AA3">
          <w:pPr>
            <w:pStyle w:val="20"/>
            <w:tabs>
              <w:tab w:val="right" w:leader="dot" w:pos="9016"/>
            </w:tabs>
            <w:ind w:left="440"/>
            <w:rPr>
              <w:noProof/>
            </w:rPr>
          </w:pPr>
          <w:hyperlink w:anchor="_Toc231937453" w:history="1">
            <w:r w:rsidRPr="006737AE">
              <w:rPr>
                <w:rStyle w:val="aa"/>
                <w:b/>
                <w:bCs/>
                <w:noProof/>
              </w:rPr>
              <w:t>혁명적 조건에서의 KKE의 의무 — 혁명 승리의 주관적 조건들은 무엇인가?</w:t>
            </w:r>
            <w:r>
              <w:rPr>
                <w:noProof/>
                <w:webHidden/>
              </w:rPr>
              <w:tab/>
            </w:r>
            <w:r>
              <w:rPr>
                <w:noProof/>
                <w:webHidden/>
              </w:rPr>
              <w:fldChar w:fldCharType="begin"/>
            </w:r>
            <w:r>
              <w:rPr>
                <w:noProof/>
                <w:webHidden/>
              </w:rPr>
              <w:instrText xml:space="preserve"> PAGEREF _Toc231937453 \h </w:instrText>
            </w:r>
            <w:r>
              <w:rPr>
                <w:noProof/>
                <w:webHidden/>
              </w:rPr>
            </w:r>
            <w:r>
              <w:rPr>
                <w:noProof/>
                <w:webHidden/>
              </w:rPr>
              <w:fldChar w:fldCharType="separate"/>
            </w:r>
            <w:r>
              <w:rPr>
                <w:noProof/>
                <w:webHidden/>
              </w:rPr>
              <w:t>32</w:t>
            </w:r>
            <w:r>
              <w:rPr>
                <w:noProof/>
                <w:webHidden/>
              </w:rPr>
              <w:fldChar w:fldCharType="end"/>
            </w:r>
          </w:hyperlink>
        </w:p>
        <w:p w14:paraId="5C5E1933" w14:textId="144BEBB2" w:rsidR="00E54AA3" w:rsidRDefault="00E54AA3">
          <w:pPr>
            <w:pStyle w:val="30"/>
            <w:tabs>
              <w:tab w:val="right" w:leader="dot" w:pos="9016"/>
            </w:tabs>
            <w:ind w:left="880"/>
            <w:rPr>
              <w:noProof/>
            </w:rPr>
          </w:pPr>
          <w:hyperlink w:anchor="_Toc231937454" w:history="1">
            <w:r w:rsidRPr="006737AE">
              <w:rPr>
                <w:rStyle w:val="aa"/>
                <w:b/>
                <w:bCs/>
                <w:noProof/>
              </w:rPr>
              <w:t>'다수 확보'는 무슨 의미인가?</w:t>
            </w:r>
            <w:r>
              <w:rPr>
                <w:noProof/>
                <w:webHidden/>
              </w:rPr>
              <w:tab/>
            </w:r>
            <w:r>
              <w:rPr>
                <w:noProof/>
                <w:webHidden/>
              </w:rPr>
              <w:fldChar w:fldCharType="begin"/>
            </w:r>
            <w:r>
              <w:rPr>
                <w:noProof/>
                <w:webHidden/>
              </w:rPr>
              <w:instrText xml:space="preserve"> PAGEREF _Toc231937454 \h </w:instrText>
            </w:r>
            <w:r>
              <w:rPr>
                <w:noProof/>
                <w:webHidden/>
              </w:rPr>
            </w:r>
            <w:r>
              <w:rPr>
                <w:noProof/>
                <w:webHidden/>
              </w:rPr>
              <w:fldChar w:fldCharType="separate"/>
            </w:r>
            <w:r>
              <w:rPr>
                <w:noProof/>
                <w:webHidden/>
              </w:rPr>
              <w:t>34</w:t>
            </w:r>
            <w:r>
              <w:rPr>
                <w:noProof/>
                <w:webHidden/>
              </w:rPr>
              <w:fldChar w:fldCharType="end"/>
            </w:r>
          </w:hyperlink>
        </w:p>
        <w:p w14:paraId="20F999E3" w14:textId="228C7050" w:rsidR="00E54AA3" w:rsidRDefault="00E54AA3">
          <w:pPr>
            <w:pStyle w:val="20"/>
            <w:tabs>
              <w:tab w:val="right" w:leader="dot" w:pos="9016"/>
            </w:tabs>
            <w:ind w:left="440"/>
            <w:rPr>
              <w:noProof/>
            </w:rPr>
          </w:pPr>
          <w:hyperlink w:anchor="_Toc231937455" w:history="1">
            <w:r w:rsidRPr="006737AE">
              <w:rPr>
                <w:rStyle w:val="aa"/>
                <w:b/>
                <w:bCs/>
                <w:noProof/>
              </w:rPr>
              <w:t>'혁명적 노동자·인민 전선'이란 무엇인가?</w:t>
            </w:r>
            <w:r>
              <w:rPr>
                <w:noProof/>
                <w:webHidden/>
              </w:rPr>
              <w:tab/>
            </w:r>
            <w:r>
              <w:rPr>
                <w:noProof/>
                <w:webHidden/>
              </w:rPr>
              <w:fldChar w:fldCharType="begin"/>
            </w:r>
            <w:r>
              <w:rPr>
                <w:noProof/>
                <w:webHidden/>
              </w:rPr>
              <w:instrText xml:space="preserve"> PAGEREF _Toc231937455 \h </w:instrText>
            </w:r>
            <w:r>
              <w:rPr>
                <w:noProof/>
                <w:webHidden/>
              </w:rPr>
            </w:r>
            <w:r>
              <w:rPr>
                <w:noProof/>
                <w:webHidden/>
              </w:rPr>
              <w:fldChar w:fldCharType="separate"/>
            </w:r>
            <w:r>
              <w:rPr>
                <w:noProof/>
                <w:webHidden/>
              </w:rPr>
              <w:t>35</w:t>
            </w:r>
            <w:r>
              <w:rPr>
                <w:noProof/>
                <w:webHidden/>
              </w:rPr>
              <w:fldChar w:fldCharType="end"/>
            </w:r>
          </w:hyperlink>
        </w:p>
        <w:p w14:paraId="22916392" w14:textId="5DA6345B" w:rsidR="00E54AA3" w:rsidRDefault="00E54AA3">
          <w:pPr>
            <w:pStyle w:val="20"/>
            <w:tabs>
              <w:tab w:val="right" w:leader="dot" w:pos="9016"/>
            </w:tabs>
            <w:ind w:left="440"/>
            <w:rPr>
              <w:noProof/>
            </w:rPr>
          </w:pPr>
          <w:hyperlink w:anchor="_Toc231937456" w:history="1">
            <w:r w:rsidRPr="006737AE">
              <w:rPr>
                <w:rStyle w:val="aa"/>
                <w:b/>
                <w:bCs/>
                <w:noProof/>
              </w:rPr>
              <w:t>권력을 위한 봉기</w:t>
            </w:r>
            <w:r>
              <w:rPr>
                <w:noProof/>
                <w:webHidden/>
              </w:rPr>
              <w:tab/>
            </w:r>
            <w:r>
              <w:rPr>
                <w:noProof/>
                <w:webHidden/>
              </w:rPr>
              <w:fldChar w:fldCharType="begin"/>
            </w:r>
            <w:r>
              <w:rPr>
                <w:noProof/>
                <w:webHidden/>
              </w:rPr>
              <w:instrText xml:space="preserve"> PAGEREF _Toc231937456 \h </w:instrText>
            </w:r>
            <w:r>
              <w:rPr>
                <w:noProof/>
                <w:webHidden/>
              </w:rPr>
            </w:r>
            <w:r>
              <w:rPr>
                <w:noProof/>
                <w:webHidden/>
              </w:rPr>
              <w:fldChar w:fldCharType="separate"/>
            </w:r>
            <w:r>
              <w:rPr>
                <w:noProof/>
                <w:webHidden/>
              </w:rPr>
              <w:t>37</w:t>
            </w:r>
            <w:r>
              <w:rPr>
                <w:noProof/>
                <w:webHidden/>
              </w:rPr>
              <w:fldChar w:fldCharType="end"/>
            </w:r>
          </w:hyperlink>
        </w:p>
        <w:p w14:paraId="3EA5A42B" w14:textId="4E65790B" w:rsidR="00E54AA3" w:rsidRDefault="00E54AA3">
          <w:pPr>
            <w:pStyle w:val="20"/>
            <w:tabs>
              <w:tab w:val="right" w:leader="dot" w:pos="9016"/>
            </w:tabs>
            <w:ind w:left="440"/>
            <w:rPr>
              <w:noProof/>
            </w:rPr>
          </w:pPr>
          <w:hyperlink w:anchor="_Toc231937457" w:history="1">
            <w:r w:rsidRPr="006737AE">
              <w:rPr>
                <w:rStyle w:val="aa"/>
                <w:b/>
                <w:bCs/>
                <w:noProof/>
              </w:rPr>
              <w:t>제국주의 전쟁에 대한 KKE의 입장 원칙들</w:t>
            </w:r>
            <w:r>
              <w:rPr>
                <w:noProof/>
                <w:webHidden/>
              </w:rPr>
              <w:tab/>
            </w:r>
            <w:r>
              <w:rPr>
                <w:noProof/>
                <w:webHidden/>
              </w:rPr>
              <w:fldChar w:fldCharType="begin"/>
            </w:r>
            <w:r>
              <w:rPr>
                <w:noProof/>
                <w:webHidden/>
              </w:rPr>
              <w:instrText xml:space="preserve"> PAGEREF _Toc231937457 \h </w:instrText>
            </w:r>
            <w:r>
              <w:rPr>
                <w:noProof/>
                <w:webHidden/>
              </w:rPr>
            </w:r>
            <w:r>
              <w:rPr>
                <w:noProof/>
                <w:webHidden/>
              </w:rPr>
              <w:fldChar w:fldCharType="separate"/>
            </w:r>
            <w:r>
              <w:rPr>
                <w:noProof/>
                <w:webHidden/>
              </w:rPr>
              <w:t>41</w:t>
            </w:r>
            <w:r>
              <w:rPr>
                <w:noProof/>
                <w:webHidden/>
              </w:rPr>
              <w:fldChar w:fldCharType="end"/>
            </w:r>
          </w:hyperlink>
        </w:p>
        <w:p w14:paraId="7397CE13" w14:textId="53B0F9E8" w:rsidR="00E54AA3" w:rsidRDefault="00E54AA3">
          <w:pPr>
            <w:pStyle w:val="30"/>
            <w:tabs>
              <w:tab w:val="right" w:leader="dot" w:pos="9016"/>
            </w:tabs>
            <w:ind w:left="880"/>
            <w:rPr>
              <w:noProof/>
            </w:rPr>
          </w:pPr>
          <w:hyperlink w:anchor="_Toc231937458" w:history="1">
            <w:r w:rsidRPr="006737AE">
              <w:rPr>
                <w:rStyle w:val="aa"/>
                <w:b/>
                <w:bCs/>
                <w:noProof/>
              </w:rPr>
              <w:t>제2장 각주</w:t>
            </w:r>
            <w:r>
              <w:rPr>
                <w:noProof/>
                <w:webHidden/>
              </w:rPr>
              <w:tab/>
            </w:r>
            <w:r>
              <w:rPr>
                <w:noProof/>
                <w:webHidden/>
              </w:rPr>
              <w:fldChar w:fldCharType="begin"/>
            </w:r>
            <w:r>
              <w:rPr>
                <w:noProof/>
                <w:webHidden/>
              </w:rPr>
              <w:instrText xml:space="preserve"> PAGEREF _Toc231937458 \h </w:instrText>
            </w:r>
            <w:r>
              <w:rPr>
                <w:noProof/>
                <w:webHidden/>
              </w:rPr>
            </w:r>
            <w:r>
              <w:rPr>
                <w:noProof/>
                <w:webHidden/>
              </w:rPr>
              <w:fldChar w:fldCharType="separate"/>
            </w:r>
            <w:r>
              <w:rPr>
                <w:noProof/>
                <w:webHidden/>
              </w:rPr>
              <w:t>43</w:t>
            </w:r>
            <w:r>
              <w:rPr>
                <w:noProof/>
                <w:webHidden/>
              </w:rPr>
              <w:fldChar w:fldCharType="end"/>
            </w:r>
          </w:hyperlink>
        </w:p>
        <w:p w14:paraId="21C9A18B" w14:textId="339CE6C9" w:rsidR="00E54AA3" w:rsidRDefault="00E54AA3">
          <w:pPr>
            <w:pStyle w:val="10"/>
            <w:tabs>
              <w:tab w:val="right" w:leader="dot" w:pos="9016"/>
            </w:tabs>
            <w:rPr>
              <w:noProof/>
            </w:rPr>
          </w:pPr>
          <w:hyperlink w:anchor="_Toc231937459" w:history="1">
            <w:r w:rsidRPr="006737AE">
              <w:rPr>
                <w:rStyle w:val="aa"/>
                <w:b/>
                <w:bCs/>
                <w:noProof/>
              </w:rPr>
              <w:t>제3장: 사회주의·공산주의 — KKE가 투쟁하는 사회</w:t>
            </w:r>
            <w:r>
              <w:rPr>
                <w:noProof/>
                <w:webHidden/>
              </w:rPr>
              <w:tab/>
            </w:r>
            <w:r>
              <w:rPr>
                <w:noProof/>
                <w:webHidden/>
              </w:rPr>
              <w:fldChar w:fldCharType="begin"/>
            </w:r>
            <w:r>
              <w:rPr>
                <w:noProof/>
                <w:webHidden/>
              </w:rPr>
              <w:instrText xml:space="preserve"> PAGEREF _Toc231937459 \h </w:instrText>
            </w:r>
            <w:r>
              <w:rPr>
                <w:noProof/>
                <w:webHidden/>
              </w:rPr>
            </w:r>
            <w:r>
              <w:rPr>
                <w:noProof/>
                <w:webHidden/>
              </w:rPr>
              <w:fldChar w:fldCharType="separate"/>
            </w:r>
            <w:r>
              <w:rPr>
                <w:noProof/>
                <w:webHidden/>
              </w:rPr>
              <w:t>44</w:t>
            </w:r>
            <w:r>
              <w:rPr>
                <w:noProof/>
                <w:webHidden/>
              </w:rPr>
              <w:fldChar w:fldCharType="end"/>
            </w:r>
          </w:hyperlink>
        </w:p>
        <w:p w14:paraId="4F47280A" w14:textId="4F36E780" w:rsidR="00E54AA3" w:rsidRDefault="00E54AA3">
          <w:pPr>
            <w:pStyle w:val="20"/>
            <w:tabs>
              <w:tab w:val="right" w:leader="dot" w:pos="9016"/>
            </w:tabs>
            <w:ind w:left="440"/>
            <w:rPr>
              <w:noProof/>
            </w:rPr>
          </w:pPr>
          <w:hyperlink w:anchor="_Toc231937460" w:history="1">
            <w:r w:rsidRPr="006737AE">
              <w:rPr>
                <w:rStyle w:val="aa"/>
                <w:b/>
                <w:bCs/>
                <w:noProof/>
              </w:rPr>
              <w:t>공산주의 사회의 기본 과학적 법칙들은 무엇인가?</w:t>
            </w:r>
            <w:r>
              <w:rPr>
                <w:noProof/>
                <w:webHidden/>
              </w:rPr>
              <w:tab/>
            </w:r>
            <w:r>
              <w:rPr>
                <w:noProof/>
                <w:webHidden/>
              </w:rPr>
              <w:fldChar w:fldCharType="begin"/>
            </w:r>
            <w:r>
              <w:rPr>
                <w:noProof/>
                <w:webHidden/>
              </w:rPr>
              <w:instrText xml:space="preserve"> PAGEREF _Toc231937460 \h </w:instrText>
            </w:r>
            <w:r>
              <w:rPr>
                <w:noProof/>
                <w:webHidden/>
              </w:rPr>
            </w:r>
            <w:r>
              <w:rPr>
                <w:noProof/>
                <w:webHidden/>
              </w:rPr>
              <w:fldChar w:fldCharType="separate"/>
            </w:r>
            <w:r>
              <w:rPr>
                <w:noProof/>
                <w:webHidden/>
              </w:rPr>
              <w:t>44</w:t>
            </w:r>
            <w:r>
              <w:rPr>
                <w:noProof/>
                <w:webHidden/>
              </w:rPr>
              <w:fldChar w:fldCharType="end"/>
            </w:r>
          </w:hyperlink>
        </w:p>
        <w:p w14:paraId="77D7D99A" w14:textId="4BBB34F5" w:rsidR="00E54AA3" w:rsidRDefault="00E54AA3">
          <w:pPr>
            <w:pStyle w:val="20"/>
            <w:tabs>
              <w:tab w:val="right" w:leader="dot" w:pos="9016"/>
            </w:tabs>
            <w:ind w:left="440"/>
            <w:rPr>
              <w:noProof/>
            </w:rPr>
          </w:pPr>
          <w:hyperlink w:anchor="_Toc231937461" w:history="1">
            <w:r w:rsidRPr="006737AE">
              <w:rPr>
                <w:rStyle w:val="aa"/>
                <w:b/>
                <w:bCs/>
                <w:noProof/>
              </w:rPr>
              <w:t>사회주의가 공산주의의 첫 번째, 미성숙 단계라는 것은 무슨 의미인가? — 새것과 낡은 것의 투쟁</w:t>
            </w:r>
            <w:r>
              <w:rPr>
                <w:noProof/>
                <w:webHidden/>
              </w:rPr>
              <w:tab/>
            </w:r>
            <w:r>
              <w:rPr>
                <w:noProof/>
                <w:webHidden/>
              </w:rPr>
              <w:fldChar w:fldCharType="begin"/>
            </w:r>
            <w:r>
              <w:rPr>
                <w:noProof/>
                <w:webHidden/>
              </w:rPr>
              <w:instrText xml:space="preserve"> PAGEREF _Toc231937461 \h </w:instrText>
            </w:r>
            <w:r>
              <w:rPr>
                <w:noProof/>
                <w:webHidden/>
              </w:rPr>
            </w:r>
            <w:r>
              <w:rPr>
                <w:noProof/>
                <w:webHidden/>
              </w:rPr>
              <w:fldChar w:fldCharType="separate"/>
            </w:r>
            <w:r>
              <w:rPr>
                <w:noProof/>
                <w:webHidden/>
              </w:rPr>
              <w:t>46</w:t>
            </w:r>
            <w:r>
              <w:rPr>
                <w:noProof/>
                <w:webHidden/>
              </w:rPr>
              <w:fldChar w:fldCharType="end"/>
            </w:r>
          </w:hyperlink>
        </w:p>
        <w:p w14:paraId="2EC3DE36" w14:textId="4E7E392F" w:rsidR="00E54AA3" w:rsidRDefault="00E54AA3">
          <w:pPr>
            <w:pStyle w:val="20"/>
            <w:tabs>
              <w:tab w:val="right" w:leader="dot" w:pos="9016"/>
            </w:tabs>
            <w:ind w:left="440"/>
            <w:rPr>
              <w:noProof/>
            </w:rPr>
          </w:pPr>
          <w:hyperlink w:anchor="_Toc231937462" w:history="1">
            <w:r w:rsidRPr="006737AE">
              <w:rPr>
                <w:rStyle w:val="aa"/>
                <w:b/>
                <w:bCs/>
                <w:noProof/>
              </w:rPr>
              <w:t>소련에서의 반혁명의 원인들은 무엇인가?</w:t>
            </w:r>
            <w:r>
              <w:rPr>
                <w:noProof/>
                <w:webHidden/>
              </w:rPr>
              <w:tab/>
            </w:r>
            <w:r>
              <w:rPr>
                <w:noProof/>
                <w:webHidden/>
              </w:rPr>
              <w:fldChar w:fldCharType="begin"/>
            </w:r>
            <w:r>
              <w:rPr>
                <w:noProof/>
                <w:webHidden/>
              </w:rPr>
              <w:instrText xml:space="preserve"> PAGEREF _Toc231937462 \h </w:instrText>
            </w:r>
            <w:r>
              <w:rPr>
                <w:noProof/>
                <w:webHidden/>
              </w:rPr>
            </w:r>
            <w:r>
              <w:rPr>
                <w:noProof/>
                <w:webHidden/>
              </w:rPr>
              <w:fldChar w:fldCharType="separate"/>
            </w:r>
            <w:r>
              <w:rPr>
                <w:noProof/>
                <w:webHidden/>
              </w:rPr>
              <w:t>49</w:t>
            </w:r>
            <w:r>
              <w:rPr>
                <w:noProof/>
                <w:webHidden/>
              </w:rPr>
              <w:fldChar w:fldCharType="end"/>
            </w:r>
          </w:hyperlink>
        </w:p>
        <w:p w14:paraId="2B307B6F" w14:textId="3E770BE9" w:rsidR="00E54AA3" w:rsidRDefault="00E54AA3">
          <w:pPr>
            <w:pStyle w:val="20"/>
            <w:tabs>
              <w:tab w:val="right" w:leader="dot" w:pos="9016"/>
            </w:tabs>
            <w:ind w:left="440"/>
            <w:rPr>
              <w:noProof/>
            </w:rPr>
          </w:pPr>
          <w:hyperlink w:anchor="_Toc231937463" w:history="1">
            <w:r w:rsidRPr="006737AE">
              <w:rPr>
                <w:rStyle w:val="aa"/>
                <w:b/>
                <w:bCs/>
                <w:noProof/>
              </w:rPr>
              <w:t>사회주의 경제 형성에 관한 KKE의 강령적 방향들은 무엇인가?</w:t>
            </w:r>
            <w:r>
              <w:rPr>
                <w:noProof/>
                <w:webHidden/>
              </w:rPr>
              <w:tab/>
            </w:r>
            <w:r>
              <w:rPr>
                <w:noProof/>
                <w:webHidden/>
              </w:rPr>
              <w:fldChar w:fldCharType="begin"/>
            </w:r>
            <w:r>
              <w:rPr>
                <w:noProof/>
                <w:webHidden/>
              </w:rPr>
              <w:instrText xml:space="preserve"> PAGEREF _Toc231937463 \h </w:instrText>
            </w:r>
            <w:r>
              <w:rPr>
                <w:noProof/>
                <w:webHidden/>
              </w:rPr>
            </w:r>
            <w:r>
              <w:rPr>
                <w:noProof/>
                <w:webHidden/>
              </w:rPr>
              <w:fldChar w:fldCharType="separate"/>
            </w:r>
            <w:r>
              <w:rPr>
                <w:noProof/>
                <w:webHidden/>
              </w:rPr>
              <w:t>51</w:t>
            </w:r>
            <w:r>
              <w:rPr>
                <w:noProof/>
                <w:webHidden/>
              </w:rPr>
              <w:fldChar w:fldCharType="end"/>
            </w:r>
          </w:hyperlink>
        </w:p>
        <w:p w14:paraId="7DFC258A" w14:textId="37618FA0" w:rsidR="00E54AA3" w:rsidRDefault="00E54AA3">
          <w:pPr>
            <w:pStyle w:val="20"/>
            <w:tabs>
              <w:tab w:val="right" w:leader="dot" w:pos="9016"/>
            </w:tabs>
            <w:ind w:left="440"/>
            <w:rPr>
              <w:noProof/>
            </w:rPr>
          </w:pPr>
          <w:hyperlink w:anchor="_Toc231937464" w:history="1">
            <w:r w:rsidRPr="006737AE">
              <w:rPr>
                <w:rStyle w:val="aa"/>
                <w:b/>
                <w:bCs/>
                <w:noProof/>
              </w:rPr>
              <w:t>사회주의 국가 수립에 관한 KKE의 강령적 방향들은 무엇인가?</w:t>
            </w:r>
            <w:r>
              <w:rPr>
                <w:noProof/>
                <w:webHidden/>
              </w:rPr>
              <w:tab/>
            </w:r>
            <w:r>
              <w:rPr>
                <w:noProof/>
                <w:webHidden/>
              </w:rPr>
              <w:fldChar w:fldCharType="begin"/>
            </w:r>
            <w:r>
              <w:rPr>
                <w:noProof/>
                <w:webHidden/>
              </w:rPr>
              <w:instrText xml:space="preserve"> PAGEREF _Toc231937464 \h </w:instrText>
            </w:r>
            <w:r>
              <w:rPr>
                <w:noProof/>
                <w:webHidden/>
              </w:rPr>
            </w:r>
            <w:r>
              <w:rPr>
                <w:noProof/>
                <w:webHidden/>
              </w:rPr>
              <w:fldChar w:fldCharType="separate"/>
            </w:r>
            <w:r>
              <w:rPr>
                <w:noProof/>
                <w:webHidden/>
              </w:rPr>
              <w:t>52</w:t>
            </w:r>
            <w:r>
              <w:rPr>
                <w:noProof/>
                <w:webHidden/>
              </w:rPr>
              <w:fldChar w:fldCharType="end"/>
            </w:r>
          </w:hyperlink>
        </w:p>
        <w:p w14:paraId="4D3925A1" w14:textId="1DEEF2FF" w:rsidR="00E54AA3" w:rsidRDefault="00E54AA3">
          <w:pPr>
            <w:pStyle w:val="30"/>
            <w:tabs>
              <w:tab w:val="right" w:leader="dot" w:pos="9016"/>
            </w:tabs>
            <w:ind w:left="880"/>
            <w:rPr>
              <w:noProof/>
            </w:rPr>
          </w:pPr>
          <w:hyperlink w:anchor="_Toc231937465" w:history="1">
            <w:r w:rsidRPr="006737AE">
              <w:rPr>
                <w:rStyle w:val="aa"/>
                <w:b/>
                <w:bCs/>
                <w:noProof/>
              </w:rPr>
              <w:t>제3장 각주</w:t>
            </w:r>
            <w:r>
              <w:rPr>
                <w:noProof/>
                <w:webHidden/>
              </w:rPr>
              <w:tab/>
            </w:r>
            <w:r>
              <w:rPr>
                <w:noProof/>
                <w:webHidden/>
              </w:rPr>
              <w:fldChar w:fldCharType="begin"/>
            </w:r>
            <w:r>
              <w:rPr>
                <w:noProof/>
                <w:webHidden/>
              </w:rPr>
              <w:instrText xml:space="preserve"> PAGEREF _Toc231937465 \h </w:instrText>
            </w:r>
            <w:r>
              <w:rPr>
                <w:noProof/>
                <w:webHidden/>
              </w:rPr>
            </w:r>
            <w:r>
              <w:rPr>
                <w:noProof/>
                <w:webHidden/>
              </w:rPr>
              <w:fldChar w:fldCharType="separate"/>
            </w:r>
            <w:r>
              <w:rPr>
                <w:noProof/>
                <w:webHidden/>
              </w:rPr>
              <w:t>56</w:t>
            </w:r>
            <w:r>
              <w:rPr>
                <w:noProof/>
                <w:webHidden/>
              </w:rPr>
              <w:fldChar w:fldCharType="end"/>
            </w:r>
          </w:hyperlink>
        </w:p>
        <w:p w14:paraId="24656D21" w14:textId="058ECBCF" w:rsidR="00E54AA3" w:rsidRDefault="00E54AA3">
          <w:pPr>
            <w:pStyle w:val="30"/>
            <w:tabs>
              <w:tab w:val="right" w:leader="dot" w:pos="9016"/>
            </w:tabs>
            <w:ind w:left="880"/>
            <w:rPr>
              <w:noProof/>
            </w:rPr>
          </w:pPr>
          <w:hyperlink w:anchor="_Toc231937466" w:history="1">
            <w:r w:rsidRPr="006737AE">
              <w:rPr>
                <w:rStyle w:val="aa"/>
                <w:b/>
                <w:bCs/>
                <w:noProof/>
              </w:rPr>
              <w:t>참고문헌</w:t>
            </w:r>
            <w:r>
              <w:rPr>
                <w:noProof/>
                <w:webHidden/>
              </w:rPr>
              <w:tab/>
            </w:r>
            <w:r>
              <w:rPr>
                <w:noProof/>
                <w:webHidden/>
              </w:rPr>
              <w:fldChar w:fldCharType="begin"/>
            </w:r>
            <w:r>
              <w:rPr>
                <w:noProof/>
                <w:webHidden/>
              </w:rPr>
              <w:instrText xml:space="preserve"> PAGEREF _Toc231937466 \h </w:instrText>
            </w:r>
            <w:r>
              <w:rPr>
                <w:noProof/>
                <w:webHidden/>
              </w:rPr>
            </w:r>
            <w:r>
              <w:rPr>
                <w:noProof/>
                <w:webHidden/>
              </w:rPr>
              <w:fldChar w:fldCharType="separate"/>
            </w:r>
            <w:r>
              <w:rPr>
                <w:noProof/>
                <w:webHidden/>
              </w:rPr>
              <w:t>56</w:t>
            </w:r>
            <w:r>
              <w:rPr>
                <w:noProof/>
                <w:webHidden/>
              </w:rPr>
              <w:fldChar w:fldCharType="end"/>
            </w:r>
          </w:hyperlink>
        </w:p>
        <w:p w14:paraId="62184415" w14:textId="37B65E1A" w:rsidR="00E54AA3" w:rsidRDefault="00E54AA3">
          <w:pPr>
            <w:pStyle w:val="10"/>
            <w:tabs>
              <w:tab w:val="right" w:leader="dot" w:pos="9016"/>
            </w:tabs>
            <w:rPr>
              <w:noProof/>
            </w:rPr>
          </w:pPr>
          <w:hyperlink w:anchor="_Toc231937467" w:history="1">
            <w:r w:rsidRPr="006737AE">
              <w:rPr>
                <w:rStyle w:val="aa"/>
                <w:b/>
                <w:bCs/>
                <w:noProof/>
              </w:rPr>
              <w:t>제4장: 기회주의에 맞선 투쟁</w:t>
            </w:r>
            <w:r>
              <w:rPr>
                <w:noProof/>
                <w:webHidden/>
              </w:rPr>
              <w:tab/>
            </w:r>
            <w:r>
              <w:rPr>
                <w:noProof/>
                <w:webHidden/>
              </w:rPr>
              <w:fldChar w:fldCharType="begin"/>
            </w:r>
            <w:r>
              <w:rPr>
                <w:noProof/>
                <w:webHidden/>
              </w:rPr>
              <w:instrText xml:space="preserve"> PAGEREF _Toc231937467 \h </w:instrText>
            </w:r>
            <w:r>
              <w:rPr>
                <w:noProof/>
                <w:webHidden/>
              </w:rPr>
            </w:r>
            <w:r>
              <w:rPr>
                <w:noProof/>
                <w:webHidden/>
              </w:rPr>
              <w:fldChar w:fldCharType="separate"/>
            </w:r>
            <w:r>
              <w:rPr>
                <w:noProof/>
                <w:webHidden/>
              </w:rPr>
              <w:t>57</w:t>
            </w:r>
            <w:r>
              <w:rPr>
                <w:noProof/>
                <w:webHidden/>
              </w:rPr>
              <w:fldChar w:fldCharType="end"/>
            </w:r>
          </w:hyperlink>
        </w:p>
        <w:p w14:paraId="57F8C334" w14:textId="715924F6" w:rsidR="00E54AA3" w:rsidRDefault="00E54AA3">
          <w:pPr>
            <w:pStyle w:val="20"/>
            <w:tabs>
              <w:tab w:val="right" w:leader="dot" w:pos="9016"/>
            </w:tabs>
            <w:ind w:left="440"/>
            <w:rPr>
              <w:noProof/>
            </w:rPr>
          </w:pPr>
          <w:hyperlink w:anchor="_Toc231937468" w:history="1">
            <w:r w:rsidRPr="006737AE">
              <w:rPr>
                <w:rStyle w:val="aa"/>
                <w:b/>
                <w:bCs/>
                <w:noProof/>
              </w:rPr>
              <w:t>기회주의란 무엇인가?</w:t>
            </w:r>
            <w:r>
              <w:rPr>
                <w:noProof/>
                <w:webHidden/>
              </w:rPr>
              <w:tab/>
            </w:r>
            <w:r>
              <w:rPr>
                <w:noProof/>
                <w:webHidden/>
              </w:rPr>
              <w:fldChar w:fldCharType="begin"/>
            </w:r>
            <w:r>
              <w:rPr>
                <w:noProof/>
                <w:webHidden/>
              </w:rPr>
              <w:instrText xml:space="preserve"> PAGEREF _Toc231937468 \h </w:instrText>
            </w:r>
            <w:r>
              <w:rPr>
                <w:noProof/>
                <w:webHidden/>
              </w:rPr>
            </w:r>
            <w:r>
              <w:rPr>
                <w:noProof/>
                <w:webHidden/>
              </w:rPr>
              <w:fldChar w:fldCharType="separate"/>
            </w:r>
            <w:r>
              <w:rPr>
                <w:noProof/>
                <w:webHidden/>
              </w:rPr>
              <w:t>57</w:t>
            </w:r>
            <w:r>
              <w:rPr>
                <w:noProof/>
                <w:webHidden/>
              </w:rPr>
              <w:fldChar w:fldCharType="end"/>
            </w:r>
          </w:hyperlink>
        </w:p>
        <w:p w14:paraId="7D65791B" w14:textId="0E9C3469" w:rsidR="00E54AA3" w:rsidRDefault="00E54AA3">
          <w:pPr>
            <w:pStyle w:val="20"/>
            <w:tabs>
              <w:tab w:val="right" w:leader="dot" w:pos="9016"/>
            </w:tabs>
            <w:ind w:left="440"/>
            <w:rPr>
              <w:noProof/>
            </w:rPr>
          </w:pPr>
          <w:hyperlink w:anchor="_Toc231937469" w:history="1">
            <w:r w:rsidRPr="006737AE">
              <w:rPr>
                <w:rStyle w:val="aa"/>
                <w:b/>
                <w:bCs/>
                <w:noProof/>
              </w:rPr>
              <w:t>기회주의의 사회적 뿌리</w:t>
            </w:r>
            <w:r>
              <w:rPr>
                <w:noProof/>
                <w:webHidden/>
              </w:rPr>
              <w:tab/>
            </w:r>
            <w:r>
              <w:rPr>
                <w:noProof/>
                <w:webHidden/>
              </w:rPr>
              <w:fldChar w:fldCharType="begin"/>
            </w:r>
            <w:r>
              <w:rPr>
                <w:noProof/>
                <w:webHidden/>
              </w:rPr>
              <w:instrText xml:space="preserve"> PAGEREF _Toc231937469 \h </w:instrText>
            </w:r>
            <w:r>
              <w:rPr>
                <w:noProof/>
                <w:webHidden/>
              </w:rPr>
            </w:r>
            <w:r>
              <w:rPr>
                <w:noProof/>
                <w:webHidden/>
              </w:rPr>
              <w:fldChar w:fldCharType="separate"/>
            </w:r>
            <w:r>
              <w:rPr>
                <w:noProof/>
                <w:webHidden/>
              </w:rPr>
              <w:t>59</w:t>
            </w:r>
            <w:r>
              <w:rPr>
                <w:noProof/>
                <w:webHidden/>
              </w:rPr>
              <w:fldChar w:fldCharType="end"/>
            </w:r>
          </w:hyperlink>
        </w:p>
        <w:p w14:paraId="38E3EB22" w14:textId="425AFF30" w:rsidR="00E54AA3" w:rsidRDefault="00E54AA3">
          <w:pPr>
            <w:pStyle w:val="20"/>
            <w:tabs>
              <w:tab w:val="right" w:leader="dot" w:pos="9016"/>
            </w:tabs>
            <w:ind w:left="440"/>
            <w:rPr>
              <w:noProof/>
            </w:rPr>
          </w:pPr>
          <w:hyperlink w:anchor="_Toc231937470" w:history="1">
            <w:r w:rsidRPr="006737AE">
              <w:rPr>
                <w:rStyle w:val="aa"/>
                <w:b/>
                <w:bCs/>
                <w:noProof/>
              </w:rPr>
              <w:t>기회주의의 표현들</w:t>
            </w:r>
            <w:r>
              <w:rPr>
                <w:noProof/>
                <w:webHidden/>
              </w:rPr>
              <w:tab/>
            </w:r>
            <w:r>
              <w:rPr>
                <w:noProof/>
                <w:webHidden/>
              </w:rPr>
              <w:fldChar w:fldCharType="begin"/>
            </w:r>
            <w:r>
              <w:rPr>
                <w:noProof/>
                <w:webHidden/>
              </w:rPr>
              <w:instrText xml:space="preserve"> PAGEREF _Toc231937470 \h </w:instrText>
            </w:r>
            <w:r>
              <w:rPr>
                <w:noProof/>
                <w:webHidden/>
              </w:rPr>
            </w:r>
            <w:r>
              <w:rPr>
                <w:noProof/>
                <w:webHidden/>
              </w:rPr>
              <w:fldChar w:fldCharType="separate"/>
            </w:r>
            <w:r>
              <w:rPr>
                <w:noProof/>
                <w:webHidden/>
              </w:rPr>
              <w:t>61</w:t>
            </w:r>
            <w:r>
              <w:rPr>
                <w:noProof/>
                <w:webHidden/>
              </w:rPr>
              <w:fldChar w:fldCharType="end"/>
            </w:r>
          </w:hyperlink>
        </w:p>
        <w:p w14:paraId="1AC0479A" w14:textId="7135A84D" w:rsidR="00E54AA3" w:rsidRDefault="00E54AA3">
          <w:pPr>
            <w:pStyle w:val="20"/>
            <w:tabs>
              <w:tab w:val="right" w:leader="dot" w:pos="9016"/>
            </w:tabs>
            <w:ind w:left="440"/>
            <w:rPr>
              <w:noProof/>
            </w:rPr>
          </w:pPr>
          <w:hyperlink w:anchor="_Toc231937471" w:history="1">
            <w:r w:rsidRPr="006737AE">
              <w:rPr>
                <w:rStyle w:val="aa"/>
                <w:b/>
                <w:bCs/>
                <w:noProof/>
              </w:rPr>
              <w:t>공산주의 운동의 전략 형성과 기회주의에 맞선 투쟁</w:t>
            </w:r>
            <w:r>
              <w:rPr>
                <w:noProof/>
                <w:webHidden/>
              </w:rPr>
              <w:tab/>
            </w:r>
            <w:r>
              <w:rPr>
                <w:noProof/>
                <w:webHidden/>
              </w:rPr>
              <w:fldChar w:fldCharType="begin"/>
            </w:r>
            <w:r>
              <w:rPr>
                <w:noProof/>
                <w:webHidden/>
              </w:rPr>
              <w:instrText xml:space="preserve"> PAGEREF _Toc231937471 \h </w:instrText>
            </w:r>
            <w:r>
              <w:rPr>
                <w:noProof/>
                <w:webHidden/>
              </w:rPr>
            </w:r>
            <w:r>
              <w:rPr>
                <w:noProof/>
                <w:webHidden/>
              </w:rPr>
              <w:fldChar w:fldCharType="separate"/>
            </w:r>
            <w:r>
              <w:rPr>
                <w:noProof/>
                <w:webHidden/>
              </w:rPr>
              <w:t>62</w:t>
            </w:r>
            <w:r>
              <w:rPr>
                <w:noProof/>
                <w:webHidden/>
              </w:rPr>
              <w:fldChar w:fldCharType="end"/>
            </w:r>
          </w:hyperlink>
        </w:p>
        <w:p w14:paraId="5D87A706" w14:textId="6F4F3DEB" w:rsidR="00E54AA3" w:rsidRDefault="00E54AA3">
          <w:pPr>
            <w:pStyle w:val="20"/>
            <w:tabs>
              <w:tab w:val="right" w:leader="dot" w:pos="9016"/>
            </w:tabs>
            <w:ind w:left="440"/>
            <w:rPr>
              <w:noProof/>
            </w:rPr>
          </w:pPr>
          <w:hyperlink w:anchor="_Toc231937472" w:history="1">
            <w:r w:rsidRPr="006737AE">
              <w:rPr>
                <w:rStyle w:val="aa"/>
                <w:b/>
                <w:bCs/>
                <w:noProof/>
              </w:rPr>
              <w:t>기회주의에 대처하는 KKE의 경험</w:t>
            </w:r>
            <w:r>
              <w:rPr>
                <w:noProof/>
                <w:webHidden/>
              </w:rPr>
              <w:tab/>
            </w:r>
            <w:r>
              <w:rPr>
                <w:noProof/>
                <w:webHidden/>
              </w:rPr>
              <w:fldChar w:fldCharType="begin"/>
            </w:r>
            <w:r>
              <w:rPr>
                <w:noProof/>
                <w:webHidden/>
              </w:rPr>
              <w:instrText xml:space="preserve"> PAGEREF _Toc231937472 \h </w:instrText>
            </w:r>
            <w:r>
              <w:rPr>
                <w:noProof/>
                <w:webHidden/>
              </w:rPr>
            </w:r>
            <w:r>
              <w:rPr>
                <w:noProof/>
                <w:webHidden/>
              </w:rPr>
              <w:fldChar w:fldCharType="separate"/>
            </w:r>
            <w:r>
              <w:rPr>
                <w:noProof/>
                <w:webHidden/>
              </w:rPr>
              <w:t>66</w:t>
            </w:r>
            <w:r>
              <w:rPr>
                <w:noProof/>
                <w:webHidden/>
              </w:rPr>
              <w:fldChar w:fldCharType="end"/>
            </w:r>
          </w:hyperlink>
        </w:p>
        <w:p w14:paraId="381F8758" w14:textId="08FFFC89" w:rsidR="00E54AA3" w:rsidRDefault="00E54AA3">
          <w:pPr>
            <w:pStyle w:val="30"/>
            <w:tabs>
              <w:tab w:val="right" w:leader="dot" w:pos="9016"/>
            </w:tabs>
            <w:ind w:left="880"/>
            <w:rPr>
              <w:noProof/>
            </w:rPr>
          </w:pPr>
          <w:hyperlink w:anchor="_Toc231937473" w:history="1">
            <w:r w:rsidRPr="006737AE">
              <w:rPr>
                <w:rStyle w:val="aa"/>
                <w:b/>
                <w:bCs/>
                <w:noProof/>
              </w:rPr>
              <w:t>제4장 각주</w:t>
            </w:r>
            <w:r>
              <w:rPr>
                <w:noProof/>
                <w:webHidden/>
              </w:rPr>
              <w:tab/>
            </w:r>
            <w:r>
              <w:rPr>
                <w:noProof/>
                <w:webHidden/>
              </w:rPr>
              <w:fldChar w:fldCharType="begin"/>
            </w:r>
            <w:r>
              <w:rPr>
                <w:noProof/>
                <w:webHidden/>
              </w:rPr>
              <w:instrText xml:space="preserve"> PAGEREF _Toc231937473 \h </w:instrText>
            </w:r>
            <w:r>
              <w:rPr>
                <w:noProof/>
                <w:webHidden/>
              </w:rPr>
            </w:r>
            <w:r>
              <w:rPr>
                <w:noProof/>
                <w:webHidden/>
              </w:rPr>
              <w:fldChar w:fldCharType="separate"/>
            </w:r>
            <w:r>
              <w:rPr>
                <w:noProof/>
                <w:webHidden/>
              </w:rPr>
              <w:t>68</w:t>
            </w:r>
            <w:r>
              <w:rPr>
                <w:noProof/>
                <w:webHidden/>
              </w:rPr>
              <w:fldChar w:fldCharType="end"/>
            </w:r>
          </w:hyperlink>
        </w:p>
        <w:p w14:paraId="2C97FF9B" w14:textId="751942E5" w:rsidR="00E54AA3" w:rsidRDefault="00E54AA3">
          <w:pPr>
            <w:pStyle w:val="10"/>
            <w:tabs>
              <w:tab w:val="right" w:leader="dot" w:pos="9016"/>
            </w:tabs>
            <w:rPr>
              <w:noProof/>
            </w:rPr>
          </w:pPr>
          <w:hyperlink w:anchor="_Toc231937474" w:history="1">
            <w:r w:rsidRPr="006737AE">
              <w:rPr>
                <w:rStyle w:val="aa"/>
                <w:b/>
                <w:bCs/>
                <w:noProof/>
              </w:rPr>
              <w:t>제5장: 비혁명적 조건에서의 KKE의 과제</w:t>
            </w:r>
            <w:r>
              <w:rPr>
                <w:noProof/>
                <w:webHidden/>
              </w:rPr>
              <w:tab/>
            </w:r>
            <w:r>
              <w:rPr>
                <w:noProof/>
                <w:webHidden/>
              </w:rPr>
              <w:fldChar w:fldCharType="begin"/>
            </w:r>
            <w:r>
              <w:rPr>
                <w:noProof/>
                <w:webHidden/>
              </w:rPr>
              <w:instrText xml:space="preserve"> PAGEREF _Toc231937474 \h </w:instrText>
            </w:r>
            <w:r>
              <w:rPr>
                <w:noProof/>
                <w:webHidden/>
              </w:rPr>
            </w:r>
            <w:r>
              <w:rPr>
                <w:noProof/>
                <w:webHidden/>
              </w:rPr>
              <w:fldChar w:fldCharType="separate"/>
            </w:r>
            <w:r>
              <w:rPr>
                <w:noProof/>
                <w:webHidden/>
              </w:rPr>
              <w:t>69</w:t>
            </w:r>
            <w:r>
              <w:rPr>
                <w:noProof/>
                <w:webHidden/>
              </w:rPr>
              <w:fldChar w:fldCharType="end"/>
            </w:r>
          </w:hyperlink>
        </w:p>
        <w:p w14:paraId="5E359F78" w14:textId="543AA660" w:rsidR="00E54AA3" w:rsidRDefault="00E54AA3">
          <w:pPr>
            <w:pStyle w:val="20"/>
            <w:tabs>
              <w:tab w:val="right" w:leader="dot" w:pos="9016"/>
            </w:tabs>
            <w:ind w:left="440"/>
            <w:rPr>
              <w:noProof/>
            </w:rPr>
          </w:pPr>
          <w:hyperlink w:anchor="_Toc231937475" w:history="1">
            <w:r w:rsidRPr="006737AE">
              <w:rPr>
                <w:rStyle w:val="aa"/>
                <w:b/>
                <w:bCs/>
                <w:noProof/>
              </w:rPr>
              <w:t>노동운동의 재편</w:t>
            </w:r>
            <w:r>
              <w:rPr>
                <w:noProof/>
                <w:webHidden/>
              </w:rPr>
              <w:tab/>
            </w:r>
            <w:r>
              <w:rPr>
                <w:noProof/>
                <w:webHidden/>
              </w:rPr>
              <w:fldChar w:fldCharType="begin"/>
            </w:r>
            <w:r>
              <w:rPr>
                <w:noProof/>
                <w:webHidden/>
              </w:rPr>
              <w:instrText xml:space="preserve"> PAGEREF _Toc231937475 \h </w:instrText>
            </w:r>
            <w:r>
              <w:rPr>
                <w:noProof/>
                <w:webHidden/>
              </w:rPr>
            </w:r>
            <w:r>
              <w:rPr>
                <w:noProof/>
                <w:webHidden/>
              </w:rPr>
              <w:fldChar w:fldCharType="separate"/>
            </w:r>
            <w:r>
              <w:rPr>
                <w:noProof/>
                <w:webHidden/>
              </w:rPr>
              <w:t>69</w:t>
            </w:r>
            <w:r>
              <w:rPr>
                <w:noProof/>
                <w:webHidden/>
              </w:rPr>
              <w:fldChar w:fldCharType="end"/>
            </w:r>
          </w:hyperlink>
        </w:p>
        <w:p w14:paraId="4A33A758" w14:textId="464A8EC4" w:rsidR="00E54AA3" w:rsidRDefault="00E54AA3">
          <w:pPr>
            <w:pStyle w:val="20"/>
            <w:tabs>
              <w:tab w:val="right" w:leader="dot" w:pos="9016"/>
            </w:tabs>
            <w:ind w:left="440"/>
            <w:rPr>
              <w:noProof/>
            </w:rPr>
          </w:pPr>
          <w:hyperlink w:anchor="_Toc231937476" w:history="1">
            <w:r w:rsidRPr="006737AE">
              <w:rPr>
                <w:rStyle w:val="aa"/>
                <w:b/>
                <w:bCs/>
                <w:noProof/>
              </w:rPr>
              <w:t>인민 동맹. 그것의 성격</w:t>
            </w:r>
            <w:r>
              <w:rPr>
                <w:noProof/>
                <w:webHidden/>
              </w:rPr>
              <w:tab/>
            </w:r>
            <w:r>
              <w:rPr>
                <w:noProof/>
                <w:webHidden/>
              </w:rPr>
              <w:fldChar w:fldCharType="begin"/>
            </w:r>
            <w:r>
              <w:rPr>
                <w:noProof/>
                <w:webHidden/>
              </w:rPr>
              <w:instrText xml:space="preserve"> PAGEREF _Toc231937476 \h </w:instrText>
            </w:r>
            <w:r>
              <w:rPr>
                <w:noProof/>
                <w:webHidden/>
              </w:rPr>
            </w:r>
            <w:r>
              <w:rPr>
                <w:noProof/>
                <w:webHidden/>
              </w:rPr>
              <w:fldChar w:fldCharType="separate"/>
            </w:r>
            <w:r>
              <w:rPr>
                <w:noProof/>
                <w:webHidden/>
              </w:rPr>
              <w:t>72</w:t>
            </w:r>
            <w:r>
              <w:rPr>
                <w:noProof/>
                <w:webHidden/>
              </w:rPr>
              <w:fldChar w:fldCharType="end"/>
            </w:r>
          </w:hyperlink>
        </w:p>
        <w:p w14:paraId="3AA7B243" w14:textId="6BF58242" w:rsidR="00E54AA3" w:rsidRDefault="00E54AA3">
          <w:pPr>
            <w:pStyle w:val="20"/>
            <w:tabs>
              <w:tab w:val="right" w:leader="dot" w:pos="9016"/>
            </w:tabs>
            <w:ind w:left="440"/>
            <w:rPr>
              <w:noProof/>
            </w:rPr>
          </w:pPr>
          <w:hyperlink w:anchor="_Toc231937477" w:history="1">
            <w:r w:rsidRPr="006737AE">
              <w:rPr>
                <w:rStyle w:val="aa"/>
                <w:b/>
                <w:bCs/>
                <w:noProof/>
              </w:rPr>
              <w:t>부르주아 의회와 부르주아 정부에 대한 KKE의 입장</w:t>
            </w:r>
            <w:r>
              <w:rPr>
                <w:noProof/>
                <w:webHidden/>
              </w:rPr>
              <w:tab/>
            </w:r>
            <w:r>
              <w:rPr>
                <w:noProof/>
                <w:webHidden/>
              </w:rPr>
              <w:fldChar w:fldCharType="begin"/>
            </w:r>
            <w:r>
              <w:rPr>
                <w:noProof/>
                <w:webHidden/>
              </w:rPr>
              <w:instrText xml:space="preserve"> PAGEREF _Toc231937477 \h </w:instrText>
            </w:r>
            <w:r>
              <w:rPr>
                <w:noProof/>
                <w:webHidden/>
              </w:rPr>
            </w:r>
            <w:r>
              <w:rPr>
                <w:noProof/>
                <w:webHidden/>
              </w:rPr>
              <w:fldChar w:fldCharType="separate"/>
            </w:r>
            <w:r>
              <w:rPr>
                <w:noProof/>
                <w:webHidden/>
              </w:rPr>
              <w:t>74</w:t>
            </w:r>
            <w:r>
              <w:rPr>
                <w:noProof/>
                <w:webHidden/>
              </w:rPr>
              <w:fldChar w:fldCharType="end"/>
            </w:r>
          </w:hyperlink>
        </w:p>
        <w:p w14:paraId="4E6E7F45" w14:textId="5B023C25" w:rsidR="00E54AA3" w:rsidRDefault="00E54AA3">
          <w:pPr>
            <w:pStyle w:val="30"/>
            <w:tabs>
              <w:tab w:val="right" w:leader="dot" w:pos="9016"/>
            </w:tabs>
            <w:ind w:left="880"/>
            <w:rPr>
              <w:noProof/>
            </w:rPr>
          </w:pPr>
          <w:hyperlink w:anchor="_Toc231937478" w:history="1">
            <w:r w:rsidRPr="006737AE">
              <w:rPr>
                <w:rStyle w:val="aa"/>
                <w:b/>
                <w:bCs/>
                <w:noProof/>
              </w:rPr>
              <w:t>제5장 각주</w:t>
            </w:r>
            <w:r>
              <w:rPr>
                <w:noProof/>
                <w:webHidden/>
              </w:rPr>
              <w:tab/>
            </w:r>
            <w:r>
              <w:rPr>
                <w:noProof/>
                <w:webHidden/>
              </w:rPr>
              <w:fldChar w:fldCharType="begin"/>
            </w:r>
            <w:r>
              <w:rPr>
                <w:noProof/>
                <w:webHidden/>
              </w:rPr>
              <w:instrText xml:space="preserve"> PAGEREF _Toc231937478 \h </w:instrText>
            </w:r>
            <w:r>
              <w:rPr>
                <w:noProof/>
                <w:webHidden/>
              </w:rPr>
            </w:r>
            <w:r>
              <w:rPr>
                <w:noProof/>
                <w:webHidden/>
              </w:rPr>
              <w:fldChar w:fldCharType="separate"/>
            </w:r>
            <w:r>
              <w:rPr>
                <w:noProof/>
                <w:webHidden/>
              </w:rPr>
              <w:t>76</w:t>
            </w:r>
            <w:r>
              <w:rPr>
                <w:noProof/>
                <w:webHidden/>
              </w:rPr>
              <w:fldChar w:fldCharType="end"/>
            </w:r>
          </w:hyperlink>
        </w:p>
        <w:p w14:paraId="4D800497" w14:textId="7FCA3267" w:rsidR="00E54AA3" w:rsidRDefault="00E54AA3">
          <w:r>
            <w:rPr>
              <w:b/>
              <w:bCs/>
              <w:lang w:val="ko-KR"/>
            </w:rPr>
            <w:fldChar w:fldCharType="end"/>
          </w:r>
        </w:p>
      </w:sdtContent>
    </w:sdt>
    <w:p w14:paraId="0C4B0413" w14:textId="77777777" w:rsidR="00E54AA3" w:rsidRDefault="00E54AA3" w:rsidP="009474B4"/>
    <w:p w14:paraId="2D5FBFC8" w14:textId="77777777" w:rsidR="009474B4" w:rsidRDefault="009474B4" w:rsidP="009474B4">
      <w:pPr>
        <w:pStyle w:val="1"/>
      </w:pPr>
      <w:bookmarkStart w:id="0" w:name="_Toc231937439"/>
      <w:r>
        <w:rPr>
          <w:rFonts w:ascii="맑은 고딕" w:eastAsia="맑은 고딕" w:hAnsi="맑은 고딕" w:cs="맑은 고딕"/>
          <w:b/>
          <w:bCs/>
        </w:rPr>
        <w:t>서론</w:t>
      </w:r>
      <w:bookmarkEnd w:id="0"/>
    </w:p>
    <w:p w14:paraId="4D4D3558" w14:textId="77777777" w:rsidR="009474B4" w:rsidRDefault="009474B4" w:rsidP="009474B4">
      <w:pPr>
        <w:spacing w:after="120"/>
      </w:pPr>
      <w:r>
        <w:t>노동계급이 자본가계급에 맞서 완전한, 즉 계급 대 계급의 투쟁을 벌이려면, 무엇보다 그 투쟁은 혁명적이어야 한다. 투쟁은 개별 자본가들뿐만 아니라 자본가계급 전체와 그들의 권력에 맞서야 한다. 공산당은 자신의 활동을 통해 노동자들을 조직하고, 착취자들에 맞선 투쟁을 「명확한 정치적·사회주의적 이상을 지닌 결연한 정당의 전(全) 계급적 투쟁」으로 전환시킨다.</w:t>
      </w:r>
    </w:p>
    <w:p w14:paraId="26045B12" w14:textId="77777777" w:rsidR="009474B4" w:rsidRDefault="009474B4" w:rsidP="009474B4">
      <w:pPr>
        <w:spacing w:after="120"/>
      </w:pPr>
      <w:r>
        <w:t>레닌은 다음과 같이 주장했다: 「노동계급의 정치 정당, 즉 공산당만이 프롤레타리아트와 노동계급의 전위로서 통합하고 교육하고 조직할 수 있다. 이 전위만이 프롤레타리아트 내의 불가피한 소부르주아적 동요, 직업적 협소함이나 미신의 불가피한 전통 및 퇴보에 맞서 싸울 수 있으며, 전체 프롤레타리아트의 행동을 이끌—즉 정치적으로 인도하고 프롤레타리아트를 통해 근로 대중을 지도할—수 있다.」[1]</w:t>
      </w:r>
    </w:p>
    <w:p w14:paraId="10267CD0" w14:textId="77777777" w:rsidR="009474B4" w:rsidRDefault="009474B4" w:rsidP="009474B4">
      <w:pPr>
        <w:spacing w:after="120"/>
      </w:pPr>
      <w:r>
        <w:t>혁명적 노동자 운동의 역사에서, 공산주의적 정체성—공산주의인터내셔널로의 편입과 규정—은 1914~1918년 유럽 제국주의 전쟁(제1차 세계대전) 당시 노동계급의 이익을 배신하며 활동한 기회주의적 사회민주주의 분파와의 충돌 속에서, 그리고 독일·헝가리·슬로바키아·이탈리아 등에서 뒤따른 혁명적 조건 속에서 형성되었다. 이는 러시아 사회주의혁명(1917)의 승리와 그것이 혁명적 노동자 운동에 미친 영향의 결과였다. 노동자 정당들을 '공산주의'로 규정하는 것은 마르크스-엥겔스의 「공산주의자 동맹」과 「공산당 선언」에 그 뿌리를 두고 있다. 이후 19세기 말과 20세기 초에 노동자 정당들은 사회민주주의적 또는 사회주의적이라는 명칭으로 불렸는데, 이는 이 정당들 내의 지배적 현실을 상당 부분 반영한 것이었다. 1917년 4월 레닌은 노동자 정당들의 명칭을 바꾸고 공산주의라는 용어를 채택하며 새로운 인터내셔널을 창설할 필요성을 제안했다. 이 방향에서 1919년 공산주의인터내셔널(제3인터내셔널)이 창립되었다.</w:t>
      </w:r>
    </w:p>
    <w:p w14:paraId="2F8EDEAD" w14:textId="77777777" w:rsidR="009474B4" w:rsidRDefault="009474B4" w:rsidP="009474B4">
      <w:pPr>
        <w:spacing w:after="120"/>
      </w:pPr>
      <w:r>
        <w:t>세월이 흐르면서, 국제적 계급투쟁의 세력 균형에서 발생한 새로운 변화들의 영향 하에—1920년대 후반 혁명적 고조의 후퇴, 제2차 세계대전과 1941년 소련에 대한 나치의 공격, '냉전'과 핵 위협, 그리고 전후 자본주의 발전으로 인해—유럽공산주의와 같은 새로운 기회주의 조류들이 형성되었다. 기회주의적 조류는 사회주의 국가들의 공산당 내부에서도 발전했으며, 소련공산당 제20차 당대회(1956)가 이 과정에서 결정적 분기점이 되었다. 국가권력을 행사하던 공산당들이 반혁명의 배신 정당들로 변모한 것은 국제 공산주의 운동의 깊고 이념·정치·조직적 위기를 촉발시킨 촉매제였다.</w:t>
      </w:r>
    </w:p>
    <w:p w14:paraId="170165A5" w14:textId="77777777" w:rsidR="009474B4" w:rsidRDefault="009474B4" w:rsidP="009474B4">
      <w:pPr>
        <w:spacing w:after="120"/>
      </w:pPr>
      <w:r>
        <w:t xml:space="preserve">오늘날 공산당이 노동계급의 전위가 되기 위해서는 공산주의적 정체성(명칭)을 확인하고, 과학적 공산주의의 마르크스-레닌주의 이론을 일반적으로 수용하며, 노동계급의 전위적 역할을 인정하는 것만으로는 충분하지 않다. 이 모든 것은 전제조건이다. 전위가 되려면 </w:t>
      </w:r>
      <w:r>
        <w:lastRenderedPageBreak/>
        <w:t>혁명적 정치 강령을 가져야 하고, 운동의 후퇴 또는 고조라는 모든 조건에서 활동할 수 있는 능력을 갖추어야 한다. 계급투쟁에서 불리한 세력 균형으로 형성되는 객관적 압력에 맞설 능력을 개발하고 갱신해야 한다.</w:t>
      </w:r>
    </w:p>
    <w:p w14:paraId="2BA539C4" w14:textId="77777777" w:rsidR="009474B4" w:rsidRDefault="009474B4" w:rsidP="009474B4">
      <w:pPr>
        <w:spacing w:after="120"/>
      </w:pPr>
      <w:r>
        <w:t>공산당의 성격을 판단하는 기준은 그 강령과 정치 노선이다: 「당들의 투쟁이 갖는 의미를 이해하려면, 발언된 말을 믿을 것이 아니라 당들의 역사를 연구하고, 당의 행동을 살피고, 그들이 서로 다른 정치적 문제들을 어떻게 해결하는지, 사회 내 여러 계급들의 결정적 이익에 영향을 미치는 문제들에 대한 그들의 입장이 무엇인지를 따져야 한다...」[2]</w:t>
      </w:r>
    </w:p>
    <w:p w14:paraId="7CA5F156" w14:textId="77777777" w:rsidR="009474B4" w:rsidRDefault="009474B4" w:rsidP="009474B4">
      <w:pPr>
        <w:spacing w:after="120"/>
      </w:pPr>
      <w:r>
        <w:t>당 강령의 성격을 결정하는 주요 문제는 무엇이며, 그 혁명적 내용의 전제조건은 무엇인가? 공산당 강령의 혁명적 내용을 결정하는 가장 중요한 문제는 혁명의 성격을 명확히 하는 것이다. 즉 다음 질문에 답하는 것이다: '다가오는 사회혁명은 어떤 모순을 해결할 것이며, 어떤 계급이 권력을 장악할 것인가?'</w:t>
      </w:r>
    </w:p>
    <w:p w14:paraId="052867FB" w14:textId="77777777" w:rsidR="009474B4" w:rsidRDefault="009474B4" w:rsidP="009474B4">
      <w:pPr>
        <w:spacing w:after="120"/>
      </w:pPr>
      <w:r>
        <w:t>이 입장에 기초하여, 혁명에 객관적 이해관계를 지닌 사회 세력(추진 세력)의 결집 노선이 형성된다.</w:t>
      </w:r>
    </w:p>
    <w:p w14:paraId="7A29C5D9" w14:textId="77777777" w:rsidR="009474B4" w:rsidRDefault="009474B4" w:rsidP="009474B4">
      <w:pPr>
        <w:spacing w:after="120"/>
      </w:pPr>
      <w:r>
        <w:t>물론 강령은 어떤 계급이 권력을 장악해야 하는가라는 문제에서 시작하고 끝나지 않는다. 혁명적 강령은 자본주의 체제의 국제적 발전이라는 틀 내에서 각 나라의 자본주의 발전 수준에 기초하여 이 결정적 문제에 대한 입장을 정해야 한다. 노동계급과 관련한 사회경제적 현실에 기초하여 구체적으로 답해야 한다—노동계급이 어떤 분야에 집중되어 있는지, 그 특성은 무엇인지, 내적 계층화와 분화는 어떠한지, 가장 역동적인 부문은 어디인지, 중간계층(노동계급과 자본가계급 사이에 위치한 사회 세력들)의 상황은 어떠한지, 그리고 어떤 기준으로 중간계층이 분화되며 따라서 그 어떤 부분이 노동계급의 동맹이 될 수 있는지를 답해야 한다. 혁명적 강령은 특정 자본주의 경제의 경향들, 그것들과 정치 구조 발전의 관계, 이 부르주아 국가와 국제 제국주의 체제 내의 다른 국가들 사이의 관계를 예측하고 설명해야 한다. 미래에 자본주의 불안정의 요인이 될 수 있는 모순들을 포착해야 한다.</w:t>
      </w:r>
    </w:p>
    <w:p w14:paraId="2F98027B" w14:textId="77777777" w:rsidR="009474B4" w:rsidRDefault="009474B4" w:rsidP="009474B4">
      <w:pPr>
        <w:spacing w:after="120"/>
      </w:pPr>
      <w:r>
        <w:t>나아가 혁명적 강령은 그것이 지향하는 사회, 즉 공산주의 사회의 기본 내용, 과학적 법칙들, 그리고 구성을 제시해야 하며, 공산주의의 미성숙 단계인 사회주의에서 해결해야 할 과제들을 제시해야 한다.</w:t>
      </w:r>
    </w:p>
    <w:p w14:paraId="75A3EAD8" w14:textId="77777777" w:rsidR="009474B4" w:rsidRDefault="009474B4" w:rsidP="009474B4">
      <w:pPr>
        <w:spacing w:after="120"/>
      </w:pPr>
      <w:r>
        <w:t>공산당이 혁명적 강령을 형성할 수 있는 능력은 제대로 이해된 계급의 변증법적 관계와 그 기능에서의 과학적 접근에 의해 결정된다. 이는 당을 노동계급의 정당으로서 계급적 성격을 확보함으로써, 당 조직의 사회적 구성에서 노동계급의 우위를 보장함으로써 결정된다. 대규모 생산 시설과 노동계급이 집중된 장소에서의 당 조직 건설을 우선시해야 하며, 노동계급 간부의 육성과 발전을 도모해야 한다.</w:t>
      </w:r>
    </w:p>
    <w:p w14:paraId="2C754938" w14:textId="77777777" w:rsidR="009474B4" w:rsidRDefault="009474B4" w:rsidP="009474B4">
      <w:pPr>
        <w:spacing w:after="120"/>
      </w:pPr>
      <w:r>
        <w:t>당원 수와 무관하게, 공산당은 노동운동 대열과 노동조합 활동 내에서 견고하고 지속적인 방향을 갖고, 노동계급과의 유대와 소통 채널을 형성해야 한다. 당 역량의 발전, 작업</w:t>
      </w:r>
      <w:r>
        <w:lastRenderedPageBreak/>
        <w:t>장에서의 당 기층 조직(PBO)의 존재는 투쟁, 계급투쟁 발전에서의 지속적 방향 지향과 물론 객관적 요인들에 의해 모두 결정된다. 동시에 노동운동의 대열과 활동 내에서 노동계급의 동맹 노선과 그 주도적 역할을 부각하고 실현해야 한다.</w:t>
      </w:r>
    </w:p>
    <w:p w14:paraId="2A86C0C9" w14:textId="77777777" w:rsidR="009474B4" w:rsidRDefault="009474B4" w:rsidP="009474B4">
      <w:pPr>
        <w:spacing w:after="120"/>
      </w:pPr>
      <w:r>
        <w:t>위의 전제조건들은 당이 과학에 기반한 정치적 이해를 형성하고, 발전을 과학적으로 분석하며, 계급투쟁의 문제들을 정교화할 수 있는 능력—즉 마르크스-레닌주의 이론의 흡수와 발전—과 결합되어야 한다. 이는 당이 '집단적 지식인'으로 기능할 것을 요구하며, 노동 분업으로 인해 노동계급 내에서 객관적으로 발생하는 어려움들을 가능한 한 극복할 것을 요구한다. 즉 당원인 노동자는 공식적 교육 수준이나 직업적 전문화와 무관하게 공산주의 지식인의 특성을 획득해야 한다. 반대로 공산주의 과학자-지식인은 공산주의 노동자의 삶의 방식을 채택하고 자신의 지적 능력과 작업을 혁명적·공산주의적 투쟁의 이익을 위해 헌신해야 한다.</w:t>
      </w:r>
    </w:p>
    <w:p w14:paraId="0E9EB7E3" w14:textId="77777777" w:rsidR="009474B4" w:rsidRDefault="009474B4" w:rsidP="009474B4">
      <w:pPr>
        <w:spacing w:after="120"/>
      </w:pPr>
      <w:r>
        <w:t>계급투쟁과 관련한 마르크스-레닌주의 이론에 기초한 과학적 관점 없이 공산당은 혁명적 정치 노선을 가질 수 없다. 공산당들의 정치 노선은 어느 주어진 시점에서든 사회 발전의 수준을 고려하여 계급 간 관계를 결정하는 객관적 법칙들—마르크스주의가 밝혀낸 법칙들—에 기초해야 한다. 레닌은 정치 노선의 과학적 성격과 그 전제조건들을 강조했다:</w:t>
      </w:r>
    </w:p>
    <w:p w14:paraId="7A014346" w14:textId="77777777" w:rsidR="009474B4" w:rsidRDefault="009474B4" w:rsidP="009474B4">
      <w:pPr>
        <w:spacing w:after="120"/>
      </w:pPr>
      <w:r>
        <w:t>「과학은 첫째로 다른 나라들의 경험을, 특히 자본주의 국가들이 유사한 것을 경험하려 할 때 그 경험을 고려할 것을 요구한다. 둘째로 한 나라에서 활동하는 모든 세력들, 팀들, 정당들, 계급들, 대중을 고려할 것을 요구하며, 단지 하나의 집단 또는 하나의 정당의 소망과 인식, 의식 수준과 투쟁 의지만에 기초하여 정책을 결정하지 말 것을 요구한다.」[3]</w:t>
      </w:r>
    </w:p>
    <w:p w14:paraId="1D7EBD08" w14:textId="77777777" w:rsidR="009474B4" w:rsidRDefault="009474B4" w:rsidP="009474B4">
      <w:pPr>
        <w:spacing w:after="120"/>
      </w:pPr>
      <w:r>
        <w:t>공산주의 운동의 전략적·혁명적 정치 노선 이론은 역사의 유물론적 관점, 마르크스주의 정치경제학, 과학적 공산주의에 기초한다. 엥겔스는 과학적 공산주의의 역사적 사명을 다음과 같이 정의했다:</w:t>
      </w:r>
    </w:p>
    <w:p w14:paraId="2226A543" w14:textId="77777777" w:rsidR="009474B4" w:rsidRDefault="009474B4" w:rsidP="009474B4">
      <w:pPr>
        <w:spacing w:after="120"/>
      </w:pPr>
      <w:r>
        <w:t>「이 보편적 해방이라는 행위를 완수하는 것이 현대 프롤레타리아트의 역사적 사명이다. 이 행위의 역사적 조건들과 그 매우 본질을 철저히 이해하고, 이제 억압받고 있는 프롤레타리아 계급에게 그들이 완수하도록 요청받은 이 중대한 행위의 조건들과 의미에 대한 충분한 지식을 전달하는 것—이것이 프롤레타리아 운동의 이론적 표현인 과학적 사회주의의 과제다.」[4]</w:t>
      </w:r>
    </w:p>
    <w:p w14:paraId="3F9ECE83" w14:textId="77777777" w:rsidR="009474B4" w:rsidRDefault="009474B4" w:rsidP="009474B4">
      <w:pPr>
        <w:spacing w:after="120"/>
      </w:pPr>
      <w:r>
        <w:t>역사적 경험—그리고 오늘의 현실—은 혁명적 강령을 형성하는 의무를 실현하는 것이 단순하지 않음을 보여준다. 공산주의 운동 역사의 중요한 시기들에 많은 공산당들이 권력이라는 근본적 질문에 제대로 답할 수 있는 강령을 갖지 못하게 만든 여러 다양한 요인들이 있었고 지금도 있다. 이 상황은 국제 공산주의 운동 내부의 깊고 장기적인 위기—본질적으로는 전략의 위기, 즉 혁명적 전략적 통일의 부재—의 원인이자 표현이다.</w:t>
      </w:r>
    </w:p>
    <w:p w14:paraId="4A6542E4" w14:textId="77777777" w:rsidR="009474B4" w:rsidRDefault="009474B4" w:rsidP="009474B4">
      <w:pPr>
        <w:spacing w:after="120"/>
      </w:pPr>
      <w:r>
        <w:t>공산당들 사이의 전략적 통일은 사회주의-공산주의라는 목표의 공동 선언만으로는 확보</w:t>
      </w:r>
      <w:r>
        <w:lastRenderedPageBreak/>
        <w:t>될 수 없다는 점을 분명히 해야 한다. 결정적 문제는 권력 문제, 동맹 정책, 조직적·이념적·정치적 독립성 수호에 관한 그들의 입장이다. 결국 그들이 「개혁이냐 혁명이냐」의 딜레마에 어떻게 맞설 것인지, 부르주아 국가(정부)의 일부에 참여/지지할 것인지 아니면 그 전복을 위한 투쟁을 할 것인지가 관건이다. 그들은 어떻게 자국의 부르주아계급과 싸울 것인가? 어떻게 제국주의 전쟁과 제국주의 평화에 관해 노동계급 정치 노선의 독립성을 확보할 것인가? 반혁명 이후, 모든 공산당의 기준은 20세기 사회주의 건설의 기여와 그 전복의 근본 원인에 대한 그들의 입장이었다.</w:t>
      </w:r>
    </w:p>
    <w:p w14:paraId="29C413B9" w14:textId="77777777" w:rsidR="009474B4" w:rsidRDefault="009474B4" w:rsidP="009474B4">
      <w:pPr>
        <w:spacing w:after="120"/>
      </w:pPr>
      <w:r>
        <w:t>이 문제들에 대해 공산당들 사이에는 커다란 차이가 있다.</w:t>
      </w:r>
    </w:p>
    <w:p w14:paraId="62357373" w14:textId="77777777" w:rsidR="009474B4" w:rsidRDefault="009474B4" w:rsidP="009474B4">
      <w:pPr>
        <w:spacing w:after="120"/>
      </w:pPr>
      <w:r>
        <w:t>KKE는 1989~1991년의 반혁명적 사건들과 국제 공산주의 운동의 심층적 위기에서 제기된 문제들을 출발점으로 삼아, 소련과 다른 사회주의 국가들에서의 사회주의 노정의 문제들, 국제 공산주의 운동의 전략 문제들, 그리고 그리스에서 KKE의 전략적 노정 문제들을 비판적으로 탐구하려 했다.</w:t>
      </w:r>
    </w:p>
    <w:p w14:paraId="379AFB6A" w14:textId="77777777" w:rsidR="009474B4" w:rsidRDefault="009474B4" w:rsidP="009474B4">
      <w:pPr>
        <w:spacing w:after="120"/>
      </w:pPr>
      <w:r>
        <w:t>이러한 노력을 기초로 새로운 현대적-혁명적 강령의 형성이 시작되었다. 이 방향으로의 첫 번째 단계는 KKE 제15차 당대회가 정교화한 강령이었는데, 여기서 그리스 혁명의 사회주의적 성격이 명확히 규정되었으며—KKE의 이전 강령들에서처럼 그 이전에 다른 종류의 혁명이나 중간 형태의 정부 또는 권력 없이—이후 당대회들에서의 정교화, 특히 사회주의에 관한 제18차 당대회의 정교화, 중앙위원회에 의한 초안 작성과 전국 당 협의회의 「KKE 역사 소론」 제2권(1949~1968) 결론 승인이 제19차 당대회에서 승인된 KKE의 새 강령을 형성하는 데 도움을 주었다.</w:t>
      </w:r>
    </w:p>
    <w:p w14:paraId="4FABD5EB" w14:textId="77777777" w:rsidR="009474B4" w:rsidRDefault="009474B4" w:rsidP="009474B4"/>
    <w:p w14:paraId="0E3A6BFF" w14:textId="77777777" w:rsidR="009474B4" w:rsidRDefault="009474B4" w:rsidP="009474B4">
      <w:pPr>
        <w:spacing w:after="80"/>
      </w:pPr>
      <w:r>
        <w:rPr>
          <w:color w:val="444444"/>
          <w:sz w:val="18"/>
          <w:szCs w:val="18"/>
        </w:rPr>
        <w:t>[1] V.I. 레닌, 「당의 통일에 관한 러시아공산당 제10차 당대회 예비 초안 결의」, 전집 제32권</w:t>
      </w:r>
    </w:p>
    <w:p w14:paraId="724DBE05" w14:textId="77777777" w:rsidR="009474B4" w:rsidRDefault="009474B4" w:rsidP="009474B4">
      <w:pPr>
        <w:spacing w:after="80"/>
      </w:pPr>
      <w:r>
        <w:rPr>
          <w:color w:val="444444"/>
          <w:sz w:val="18"/>
          <w:szCs w:val="18"/>
        </w:rPr>
        <w:t>[2] V.I. 레닌, 전집 제43권, p. 94</w:t>
      </w:r>
    </w:p>
    <w:p w14:paraId="2B7FC259" w14:textId="77777777" w:rsidR="009474B4" w:rsidRDefault="009474B4" w:rsidP="009474B4">
      <w:pPr>
        <w:spacing w:after="80"/>
      </w:pPr>
      <w:r>
        <w:rPr>
          <w:color w:val="444444"/>
          <w:sz w:val="18"/>
          <w:szCs w:val="18"/>
        </w:rPr>
        <w:t>[3] V.I. 레닌, 「좌익 공산주의: 소아병」, 전집 제31권</w:t>
      </w:r>
    </w:p>
    <w:p w14:paraId="5F4FA5F9" w14:textId="77777777" w:rsidR="009474B4" w:rsidRDefault="009474B4" w:rsidP="009474B4">
      <w:pPr>
        <w:spacing w:after="80"/>
      </w:pPr>
      <w:r>
        <w:rPr>
          <w:color w:val="444444"/>
          <w:sz w:val="18"/>
          <w:szCs w:val="18"/>
        </w:rPr>
        <w:t>[4] F. 엥겔스, 「사회주의: 과학과 유토피아」, 선집 제3권</w:t>
      </w:r>
    </w:p>
    <w:p w14:paraId="0D9F32E7" w14:textId="77777777" w:rsidR="009474B4" w:rsidRDefault="009474B4" w:rsidP="009474B4"/>
    <w:p w14:paraId="2F707B8B" w14:textId="77777777" w:rsidR="009474B4" w:rsidRDefault="009474B4" w:rsidP="009474B4">
      <w:pPr>
        <w:pStyle w:val="1"/>
      </w:pPr>
      <w:bookmarkStart w:id="1" w:name="_Toc231937440"/>
      <w:r>
        <w:rPr>
          <w:rFonts w:ascii="맑은 고딕" w:eastAsia="맑은 고딕" w:hAnsi="맑은 고딕" w:cs="맑은 고딕"/>
          <w:b/>
          <w:bCs/>
        </w:rPr>
        <w:t>제1장: 사회주의의 물질적 전제조건의 성숙</w:t>
      </w:r>
      <w:bookmarkEnd w:id="1"/>
    </w:p>
    <w:p w14:paraId="0940631C" w14:textId="77777777" w:rsidR="009474B4" w:rsidRDefault="009474B4" w:rsidP="009474B4">
      <w:pPr>
        <w:pStyle w:val="2"/>
      </w:pPr>
      <w:bookmarkStart w:id="2" w:name="_Toc231937441"/>
      <w:r>
        <w:rPr>
          <w:rFonts w:ascii="맑은 고딕" w:eastAsia="맑은 고딕" w:hAnsi="맑은 고딕" w:cs="맑은 고딕"/>
          <w:b/>
          <w:bCs/>
          <w:sz w:val="26"/>
          <w:szCs w:val="26"/>
        </w:rPr>
        <w:t>현 자본주의 시대의 성격은 무엇인가?</w:t>
      </w:r>
      <w:bookmarkEnd w:id="2"/>
    </w:p>
    <w:p w14:paraId="0626D3F6" w14:textId="77777777" w:rsidR="009474B4" w:rsidRDefault="009474B4" w:rsidP="009474B4">
      <w:pPr>
        <w:spacing w:after="120"/>
      </w:pPr>
      <w:r>
        <w:t>현대 자본주의는 독점자본주의, 즉 제국주의다. 자본주의의 현 시대는 20세기 초에 시작되었으며, 역사적으로는 1914년 제1차 세계대전의 발발로 '규정'되었다.</w:t>
      </w:r>
    </w:p>
    <w:p w14:paraId="1A9E2CFB" w14:textId="77777777" w:rsidR="009474B4" w:rsidRDefault="009474B4" w:rsidP="009474B4">
      <w:pPr>
        <w:spacing w:after="120"/>
      </w:pPr>
      <w:r>
        <w:t>'현 시대'의 주요 특징은 독점체들의 지배다. 독점을 문자 그대로의 의미, 즉 경제의 대규모 부문에서 전체 생산과 시장을 통제하는 단일 기업으로 이해해서는 안 된다. 독점체는 하나 또는 그 이상의 분야에서 활동하며 다른 주식회사들과 생산 및 시장의 다수를 공유</w:t>
      </w:r>
      <w:r>
        <w:lastRenderedPageBreak/>
        <w:t>하는 매우 큰 자본주의적 주식회사들로 이해해야 한다. 따라서 그들 사이에는 치열한 경쟁이 존재한다. 그러므로 독점체들은 경쟁의 부정으로 이어지는 것이 아니라 그것을 다른 수준—주로 독점체들 사이—에서 표현하게 한다. 독점 경쟁은 독점체들 간의 협정(상품 가격 하락 억제에 관한), 경쟁 촉진을 위한 국내외 '반독점' 개입, 국가적 또는 트러스트 규제로부터의 시장 '자유화' 등과 같은 현상들과 함께 진행된다. 자본가들 자신의 국가조차 한 부문에서 하나의 독점체가 완전히 지배하는 것을 막는다(반독점법)—자본주의 발전 자체가 그것을 필요로 하는 한 국가 독점을 보호하는 경우만 예외다(예: 민간 자본에 수익성이 없을 때까지는 전기 생산·배분에서).</w:t>
      </w:r>
    </w:p>
    <w:p w14:paraId="41305DE5" w14:textId="77777777" w:rsidR="009474B4" w:rsidRDefault="009474B4" w:rsidP="009474B4">
      <w:pPr>
        <w:spacing w:after="120"/>
      </w:pPr>
      <w:r>
        <w:t>경쟁은 독점체 내부(기업 내 독점)에서도 주식 통제를 위해, 자본의 부문들(산업·상업·은행) 사이에서, 새로운 역동적 기업과 오래된 기업 사이에서, 물론 독점체들의 주변부에서 상당 부분 운영되는 소기업들 및/또는 자영업자들 사이에서도 발생한다.</w:t>
      </w:r>
    </w:p>
    <w:p w14:paraId="778EE351" w14:textId="77777777" w:rsidR="009474B4" w:rsidRDefault="009474B4" w:rsidP="009474B4">
      <w:pPr>
        <w:spacing w:after="120"/>
      </w:pPr>
      <w:r>
        <w:t>현대 자본주의 경제에서 대형 자본주의 기업들, 독점 그룹들의 지배는 기업들의 해체, 심지어 기업 그룹들의 해체, 새로운 것들의 창설 등과 같은 교란이 없다는 것을 의미하지 않는다.</w:t>
      </w:r>
    </w:p>
    <w:p w14:paraId="3FB3A56B" w14:textId="77777777" w:rsidR="009474B4" w:rsidRDefault="009474B4" w:rsidP="009474B4">
      <w:pPr>
        <w:spacing w:after="120"/>
      </w:pPr>
      <w:r>
        <w:t>대형 자본주의 컨소시엄은 자본주의 경제의 다양한 부문과 분야의 자본주의 기업들을 한데 모은다. 따라서 생산 활동(제조업, 건설, 운송, 에너지, 통신)을 하는 기업들, 금융 부문(은행·보험) 기업들, 소매 무역 기업들이 같은 컨소시엄에 공존할 수 있다.</w:t>
      </w:r>
    </w:p>
    <w:p w14:paraId="69DDD19C" w14:textId="77777777" w:rsidR="009474B4" w:rsidRDefault="009474B4" w:rsidP="009474B4">
      <w:pPr>
        <w:spacing w:after="120"/>
      </w:pPr>
      <w:r>
        <w:t>독점체의 출현과 지배는 자본 축적과 경쟁을 통한 생산의 집중과 집적의 결과로 이루어졌다. 생산 수단의 발전을 통한 변화는 노동의 사회적 성격 강화로 이어졌으며, 결과적으로 생산은 서로 다른 전문성과 특화를 가진 수만 명 노동자들의 결합된 노력으로 작동하는 훨씬 더 기계화되고 자동화된 생산 수단을 필요로 하게 되었고, 따라서 대형 자본주의 기업들의 기능을 통한 이 활동의 결합이 필연적으로 되었다. 독점체들은 대형 주식회사들로 확립되어 지배적이 되었다. 주식회사의 근본적 특징은 소유권과 자본 운영의 분리이며, 따라서 오늘날 자본가들은 구식 자본주의적 산업가·공장주 등과는 달리 자본주의 생산 자체에서 반드시 역할을 하지 않는 주주들이다.</w:t>
      </w:r>
    </w:p>
    <w:p w14:paraId="7DBF4268" w14:textId="77777777" w:rsidR="009474B4" w:rsidRDefault="009474B4" w:rsidP="009474B4">
      <w:pPr>
        <w:spacing w:after="120"/>
      </w:pPr>
      <w:r>
        <w:t>마르크스는 그의 시대에는 지배적이지 않았으나 이후 그렇게 된 주식회사의 창설 현상을 「이것은 자본주의적 생산 양식 자체 내에서의 자본주의적 생산 양식의 폐지이며, 따라서 자기 해소적 모순이다...」[1]라고 간주했다. 왜냐하면 그가 설명하듯이, 주식회사에서 「기능은 자본 소유권에서 분리되며, 따라서 노동도 생산 수단과 잉여 노동의 소유권에서 완전히 분리된다. 자본주의 생산의 최종 발전의 이 결과는 자본을 생산자들의 소유로—그러나 더 이상 개별 생산자들의 사적 소유가 아니라 결합된 생산자들의 소유로서, 전적으로 사회적 재산으로서—재전환하는 방향으로의 필연적인 이행 단계다.」[2]</w:t>
      </w:r>
    </w:p>
    <w:p w14:paraId="2D638FD6" w14:textId="77777777" w:rsidR="009474B4" w:rsidRDefault="009474B4" w:rsidP="009474B4">
      <w:pPr>
        <w:spacing w:after="120"/>
      </w:pPr>
      <w:r>
        <w:t>자본주의의 구동력은 산업 소유주와 은행가뿐만 아니라 개인 소유주, 즉 자신의 잉여생산물 축적의 활용을 통해 타인의 노동 고용을 통해 타인의 잉여생산물을 전유할 수 있기</w:t>
      </w:r>
      <w:r>
        <w:lastRenderedPageBreak/>
        <w:t>를 목표로 하는 개별 생산 수단의 소유주이기도 하다. 따라서 개인 소유주는 잠재적 자본가(장인, 상인, 농부)이며 생산 수단에 대한 사적 소유의 초석을 구성한다. 동시에 자본주의적 관계의 확장은 개별 생산자들을 자신의 생산 수단으로부터 폐지하고 분리하며, 그들을 생산 수단 없는 노동력으로 전환시킨다.</w:t>
      </w:r>
    </w:p>
    <w:p w14:paraId="5F91C88D" w14:textId="77777777" w:rsidR="009474B4" w:rsidRDefault="009474B4" w:rsidP="009474B4">
      <w:pPr>
        <w:spacing w:after="120"/>
      </w:pPr>
      <w:r>
        <w:t>개인 소유주를 개인 소유주 집단으로, 개인 자본을 집단 자본(여기서 집단 소유자는 생산 수단이나 생산 기능으로부터 분리되지 않는다)으로, 그리고 이후 주식 자본(여기서 주주는 생산에서 분리된다)으로 대체하는 것은 자본주의가 자신의 궤적, 자신의 필요에 스스로 적응하는 것이다. 이는 자본주의의 본질적 경제관계들, 즉 타인의 노동 결과를 전유하는 능력, 잉여가치 전유를 뒤집지 않는 자본주의의 적응이다. 오히려 주식 자본주의적 소유권, 기업 투자 협정, 컨소시엄, 국가와 민간 자본가들의 참여를 통한 혼합 기업들로 그것을 강화한다. 이렇게 하여 새로운 기계들의 집중, 생산 조직·운송 등을 위한 새로운 기술적 절차의 집중에 상응하는 개별 자본의 필연적 집중이 수행된다.</w:t>
      </w:r>
    </w:p>
    <w:p w14:paraId="76C7B1D2" w14:textId="77777777" w:rsidR="009474B4" w:rsidRDefault="009474B4" w:rsidP="009474B4">
      <w:pPr>
        <w:spacing w:after="120"/>
      </w:pPr>
      <w:r>
        <w:t>독점체의 토대가 되는 대형 주식회사는 노동의 사회적 성격이 이미 상당한 정도로 달성되고 발전한 조건에 대한 자본주의적 관계의 적응을 구성한다. 마르크스-엥겔스는 자본주의에서 달성된 일정 수준의 노동의 사회화, 자본의 집중, 노동계급의 발전과 집중이 자본주의적 관계를 극복할 필연성을 보여준다고 가정했다:</w:t>
      </w:r>
    </w:p>
    <w:p w14:paraId="65FDB501" w14:textId="77777777" w:rsidR="009474B4" w:rsidRDefault="009474B4" w:rsidP="009474B4">
      <w:pPr>
        <w:spacing w:after="120"/>
      </w:pPr>
      <w:r>
        <w:t>「생산 수단의 집중과 노동의 사회화는 결국 그것들이 자본주의적 외피와 양립할 수 없게 되는 지점에 도달한다. 이 외피는 폭파된다. 자본주의적 사적 소유의 조종(弔鐘)이 울린다. 수탈자들이 수탈당한다.」[3]</w:t>
      </w:r>
    </w:p>
    <w:p w14:paraId="5115E0F9" w14:textId="77777777" w:rsidR="009474B4" w:rsidRDefault="009474B4" w:rsidP="009474B4">
      <w:pPr>
        <w:spacing w:after="120"/>
      </w:pPr>
      <w:r>
        <w:t>현 자본주의 시대의 주요 특징은 사회주의-공산주의의 성숙한 전제조건들의 창출이다. 따라서 자본주의 자체의 태내에서 그 역사적 전복의 전제조건들과 조건들이 창출된다. 이 시대의 특징은 역사적이고 전 지구적인 차원을 가지며, 다양한 자본주의 사회들에서 물질적 전제조건의 성숙 정도와 방식에 무관하다.</w:t>
      </w:r>
    </w:p>
    <w:p w14:paraId="4F6482BA" w14:textId="77777777" w:rsidR="009474B4" w:rsidRDefault="009474B4" w:rsidP="009474B4">
      <w:pPr>
        <w:spacing w:after="120"/>
      </w:pPr>
      <w:r>
        <w:t>레닌은 자신의 저작 「제국주의: 자본주의의 최고 단계」에서 현 시대를 분석하고 그 역사적 성격을 사회주의 혁명의 전야로 규정했다. 이와 관련하여 그는 다음과 같이 썼다:</w:t>
      </w:r>
    </w:p>
    <w:p w14:paraId="5DF80457" w14:textId="77777777" w:rsidR="009474B4" w:rsidRDefault="009474B4" w:rsidP="009474B4">
      <w:pPr>
        <w:spacing w:after="120"/>
      </w:pPr>
      <w:r>
        <w:t>「하나의 대기업이 거대한 규모를 갖고, 대규모 데이터의 정확한 계산에 기초하여, 수천만 명에게 필요한 것의 3분의 2 또는 4분의 3에 이르는 규모까지 1차 원자재 공급을 계획에 따라 조직할 때; 원자재가 수백 또는 수천 킬로미터 떨어진 곳에 위치한 가장 적합한 생산 장소들로 체계적이고 조직적으로 운송될 때; 하나의 중심이 재료 처리의 모든 연속적 단계를 수많은 종류의 완성품 제조에 이르기까지 지시할 때; 그리고 이 생산물들이 단일 계획에 따라 수천만 및 수억 명의 소비자들에게 배분될 때(미국과 독일에서 미국 석유 트러스트에 의한 석유 판매)—그때 우리는 생산의 사회화가 있음이 분명해진다. 그리고 사적 경제적·사적 소유관계는 내용에 더 이상 맞지 않는 외피, 인위적으로 제거가 지연될 경우 불가피하게 부패할 외피—오랜 기간 부패한 상태로 남아 있을 수 있으나(기</w:t>
      </w:r>
      <w:r>
        <w:lastRenderedPageBreak/>
        <w:t>회주의적 종기의 치료가 지연될 경우 최악의 경우처럼) 불가피하게 제거될 외피—를 구성한다.」[4]</w:t>
      </w:r>
    </w:p>
    <w:p w14:paraId="0ECB7798" w14:textId="77777777" w:rsidR="009474B4" w:rsidRDefault="009474B4" w:rsidP="009474B4">
      <w:pPr>
        <w:spacing w:after="120"/>
      </w:pPr>
      <w:r>
        <w:t>이후의 발전은 이 입장들을 확인했다. 러시아 산업 중심지에서의 생산과 노동계급의 집중은 레닌과 볼셰비키 공산당의 지도 하에 혁명적 노동자 운동이 발전하는 토대가 되었고, 이는 러시아에서의 사회주의 혁명 승리와 20세기 사회주의 건설로 이어졌다. 반면 역사의 흐름은 자본주의 내에서 사회주의의 물질적 전제조건이 아무리 성숙하더라도, 한 사회에서 다른 사회로의 이행은 정치 혁명 없이, 노동계급의 잘 준비된 정치적 전위의 존재 없이는 실현될 수 없다는 것을 확인했다. 더욱이, 1989~1991년의 반혁명적 사건들은 공산당에 집결된 노동계급의 혁명적 정치 전위를 당연시할 수 없다는 것을 보여주었다. 부르주아 권력의 전복이라는 충돌에서 성공적으로 맞설 수 있는 능력이 사회적 소유와 분배의 새로운 관계의 확장과 심화의 모든 단계에서 사적 소유의 모든 잔재에 성공적으로 맞설 수 있는 능력의 유일한 보증이 될 수는 없다.</w:t>
      </w:r>
    </w:p>
    <w:p w14:paraId="2EB7AA9B" w14:textId="77777777" w:rsidR="009474B4" w:rsidRDefault="009474B4" w:rsidP="009474B4">
      <w:pPr>
        <w:spacing w:after="120"/>
      </w:pPr>
      <w:r>
        <w:t>광범위한 반혁명적 전복이 시대의 성격에서의 변화를 의미하지 않더라도, 그것들은 새로운 공산주의 사회의 건설이 공산주의 운동이 상상했던 것보다 훨씬 복잡한 과정이며, 사회주의 건설 사회들 자체 내부에서, 그리고 기존 자본주의 국가들에 맞서 가혹한 계급투쟁을 요구한다는 것을 확인했다.</w:t>
      </w:r>
    </w:p>
    <w:p w14:paraId="5718D27A" w14:textId="77777777" w:rsidR="009474B4" w:rsidRDefault="009474B4" w:rsidP="009474B4">
      <w:pPr>
        <w:spacing w:after="120"/>
      </w:pPr>
      <w:r>
        <w:t>그러나 20세기 사회주의 건설에 대한 자본주의의 역사적으로 일시적인 승리는 사회 진보의 과정에서 처음이자 유일한 후퇴가 아니다. 동일한 후퇴는 자본주의가 처음 우세를 확립하려는 노력에서도 일어났다(예: 13세기 북이탈리아 도시들에서). 이는 봉건주의에서 자본주의로의 역사적 운동의 경향을 역전시키지 못했으며, 이는 17~18세기와 19세기의 부르주아 혁명들의 승리로 확인되었다.</w:t>
      </w:r>
    </w:p>
    <w:p w14:paraId="6E4F67D0" w14:textId="77777777" w:rsidR="009474B4" w:rsidRDefault="009474B4" w:rsidP="009474B4">
      <w:pPr>
        <w:spacing w:after="120"/>
      </w:pPr>
      <w:r>
        <w:t>KKE 강령은 현대 자본주의에 대해 다음과 같이 평가한다:</w:t>
      </w:r>
    </w:p>
    <w:p w14:paraId="774E7A10" w14:textId="77777777" w:rsidR="009474B4" w:rsidRDefault="009474B4" w:rsidP="009474B4">
      <w:pPr>
        <w:spacing w:after="120"/>
      </w:pPr>
      <w:r>
        <w:t>「계급투쟁 발전에서의 역사적 후퇴는 국제 자본주의 시장으로의 저임금 노동력의 대규모 유입(아시아, 아프리카, 라틴아메리카, 동유럽 등으로부터)과, 가장 선진적인 자본주의 국가들(OECD 국가들)에서의 노동력 평가절하, 이 나라들에서의 노동계급의 일반화된 절대적 궁핍의 출현, 국제적 수준에서의 자본 공세의 강화와 함께 진행된다. 자본주의 국가들 사이의 세력 균형에서 중요한 변화들의 경향은 2008~2009년의 자본 과잉축적의 깊은 위기와 함께 더 뚜렷해졌는데, 이는 몇몇 자본주의 경제들에서는 실제로 극복되지 않았다. 이 과정은 불균등 자본주의 발전의 법칙의 영향 하에 진행된다. 이 경향은 제국주의 피라미드의 상층부도 마찬가지다.</w:t>
      </w:r>
    </w:p>
    <w:p w14:paraId="18ADC069" w14:textId="77777777" w:rsidR="009474B4" w:rsidRDefault="009474B4" w:rsidP="009474B4">
      <w:pPr>
        <w:spacing w:after="120"/>
      </w:pPr>
      <w:r>
        <w:t xml:space="preserve">(…) 과거에 수십 차례의 지역 전쟁과 두 차례의 세계대전으로 이어졌던 제국주의 간 모순들은 국제 제국주의 연합의 구성이나 재구성, 그 구조와 목표의 틀의 변화, 소위 새로운 '구조'와 무관하게 계속하여 강한 경제적·정치적·군사적 대결로 이어지고 있다. 어쨌든 '전쟁은 다른 수단에 의한 정치의 연속'이며, 특히 자본 과잉축적의 깊은 위기 조건에서, </w:t>
      </w:r>
      <w:r>
        <w:lastRenderedPageBreak/>
        <w:t>그리고 국제 제국주의 체제의 세력 균형의 중요한 변화들 조건에서 그러하며, 이 체제에서 시장의 재분할은 유혈 없이 거의 일어나지 않는다. 과잉축적 위기의 주기적 발생은 유로존의 결속을 시험한다—산업 생산의 발전과 구조, 생산성, EU 및 국제 시장에서의 위치에서 깊은 불균등성을 가진 회원국 경제들의 통화 연합으로서.</w:t>
      </w:r>
    </w:p>
    <w:p w14:paraId="5CBB34B7" w14:textId="77777777" w:rsidR="009474B4" w:rsidRDefault="009474B4" w:rsidP="009474B4">
      <w:pPr>
        <w:spacing w:after="120"/>
      </w:pPr>
      <w:r>
        <w:t>국제 제국주의 체제에서 국가들 경제의 상호의존 강화 경향은 많은 '세계화' 이론의 변형들이 주장하는 것처럼 부르주아 국가의 역할의 쇠퇴로 이어지지 않는다.</w:t>
      </w:r>
    </w:p>
    <w:p w14:paraId="14E22FA4" w14:textId="77777777" w:rsidR="009474B4" w:rsidRDefault="009474B4" w:rsidP="009474B4">
      <w:pPr>
        <w:spacing w:after="120"/>
      </w:pPr>
      <w:r>
        <w:t>(…) 위기는 자본주의 체제의 역사적 한계를 더욱 강하게 부각시켰다. 모순들이 날카로워지고 있으며, 위기의 부르주아 정치 관리의 어려움과 일반적으로 사회 자본의 확대 재생산의 새로운 순환으로 이행하는 어려움도 마찬가지다.」[5]</w:t>
      </w:r>
    </w:p>
    <w:p w14:paraId="444A7447" w14:textId="77777777" w:rsidR="009474B4" w:rsidRDefault="009474B4" w:rsidP="009474B4"/>
    <w:p w14:paraId="775BAF7E" w14:textId="77777777" w:rsidR="009474B4" w:rsidRDefault="009474B4" w:rsidP="009474B4">
      <w:pPr>
        <w:pStyle w:val="2"/>
      </w:pPr>
      <w:bookmarkStart w:id="3" w:name="_Toc231937442"/>
      <w:r>
        <w:rPr>
          <w:rFonts w:ascii="맑은 고딕" w:eastAsia="맑은 고딕" w:hAnsi="맑은 고딕" w:cs="맑은 고딕"/>
          <w:b/>
          <w:bCs/>
          <w:sz w:val="26"/>
          <w:szCs w:val="26"/>
        </w:rPr>
        <w:t>시대의 성격이 혁명의 성격을 결정한다는 것은 무슨 의미인가?</w:t>
      </w:r>
      <w:bookmarkEnd w:id="3"/>
    </w:p>
    <w:p w14:paraId="13685D9A" w14:textId="77777777" w:rsidR="009474B4" w:rsidRDefault="009474B4" w:rsidP="009474B4">
      <w:pPr>
        <w:spacing w:after="120"/>
      </w:pPr>
      <w:r>
        <w:t>레닌은 자신의 저작 「잘못된 깃발 아래」에서 사회혁명과 전쟁을 관례적이고 상대적인 이정표로 삼아, 그리고 사회적 진보에서의 계급들의 위치에 기초하여 자본주의를 세 역사적 시기로 구분하는 (다른 마르크스주의자들이 정교화한) '시기 구분'을 채택했다:</w:t>
      </w:r>
    </w:p>
    <w:p w14:paraId="25DB94EB" w14:textId="77777777" w:rsidR="009474B4" w:rsidRDefault="009474B4" w:rsidP="009474B4">
      <w:pPr>
        <w:spacing w:after="120"/>
      </w:pPr>
      <w:r>
        <w:t>1789~1871년: 첫 번째 시기는 프랑스 대혁명부터 프로이센-프랑스 전쟁과 코뮌까지로, 부르주아지의 부상과 그것의 완전한 승리의 시대다. 역사적으로 낡아버린 봉건적 관계의 타파를 위한 부르주아 민주주의적 혁명과 민족 운동의 시대다.</w:t>
      </w:r>
    </w:p>
    <w:p w14:paraId="73ECC925" w14:textId="77777777" w:rsidR="009474B4" w:rsidRDefault="009474B4" w:rsidP="009474B4">
      <w:pPr>
        <w:spacing w:after="120"/>
      </w:pPr>
      <w:r>
        <w:t>1871~1914년: 두 번째 시기는 사회 발전에서 진보적 역할을 잃어버리는 부르주아계급의 완전한 지배의 시대다.</w:t>
      </w:r>
    </w:p>
    <w:p w14:paraId="5DED7F1C" w14:textId="77777777" w:rsidR="009474B4" w:rsidRDefault="009474B4" w:rsidP="009474B4">
      <w:pPr>
        <w:spacing w:after="120"/>
      </w:pPr>
      <w:r>
        <w:t>1914년~현재: 세 번째 시기는 부르주아계급을 첫 번째 시기에 봉건계급이 처했던 것과 동일한 역사적 위치에 놓는 시대다. 독점자본주의로서의 제국주의는 공산주의 사회로의 이행을 위한 사회주의 혁명들의 시대다.</w:t>
      </w:r>
    </w:p>
    <w:p w14:paraId="7B3239F2" w14:textId="77777777" w:rsidR="009474B4" w:rsidRDefault="009474B4" w:rsidP="009474B4">
      <w:pPr>
        <w:spacing w:after="120"/>
      </w:pPr>
      <w:r>
        <w:t>같은 저작에서 시기를 규정하는 기준과 나라마다 노동계급의 사명 실현을 가속화하거나 지연시키는 요인들에 관해 제시된 기준들을 살펴볼 필요가 있다:</w:t>
      </w:r>
    </w:p>
    <w:p w14:paraId="50E604E1" w14:textId="77777777" w:rsidR="009474B4" w:rsidRDefault="009474B4" w:rsidP="009474B4">
      <w:pPr>
        <w:spacing w:after="120"/>
      </w:pPr>
      <w:r>
        <w:t>「우리는 주어진 시기에 여러 역사적 운동들이 얼마나 빠르게 그리고 얼마나 성공적으로 발전할지를 알 수 없으나, 어떤 계급이 하나의 시기 또는 다른 시기의 중심에 서 있으며, 그 시대의 주요 내용, 발전의 주요 방향, 그 시기의 역사적 상황의 주요 특성 등을 결정하는지는 알 수 있고 실제로 안다. 오직 그 기초 위에서만 [...] (그리고 개별 국가들의 역사에서 단일 에피소드들이 아니라), 우리는 우리의 전술을 올바르게 발전시킬 수 있다; 오직 주어진 시기의 기본적 특징에 대한 지식만이 하나의 나라 또는 다른 나라의 구체적 특징에 대한 이해의 토대로 기능할 수 있다.」[6]</w:t>
      </w:r>
    </w:p>
    <w:p w14:paraId="23561145" w14:textId="77777777" w:rsidR="009474B4" w:rsidRDefault="009474B4" w:rsidP="009474B4">
      <w:pPr>
        <w:spacing w:after="120"/>
      </w:pPr>
      <w:r>
        <w:t>레닌의 이 정교화는 실상 부르주아계급의 부상, 지배, 기생성의 과정을 제시한다. 자본주</w:t>
      </w:r>
      <w:r>
        <w:lastRenderedPageBreak/>
        <w:t>의적 관계의 담지자로서의 부르주아계급은 특정 역사적 시기에 진보적 역할을 했으며, 봉건적 관계와 그에 상응하는 상부구조의 폐지를 선도한 사회적 힘이었다. 자본주의적 관계의 지배와 그 손으로의 권력 이전은 시간이 지나면서 그것을 봉건주의가 처했던 것과 동일한 위치로 이끌었고, 자신의 특권과 권력을 어떤 희생을 치르더라도 유지하려 하며 따라서 사회적 진보—자본주의보다 우월한 사회경제적 구성체인 공산주의로의 이행—를 방해하는 계급으로 확립시켰다. 자본주의 자체의 발전과 지배는 점차적으로 현대 프롤레타리아트인 노동계급을 전면에 부각시킨다. 이 사회적 힘은 사회적 생산과 연결되어 있고, 생산 수단 소유자들에 의한 착취를 겪으며, 자신의 노동 능력을 팔고, 자신이 생산하는 것의 일부(임금)를 취득하는데 이는 자신의 노동력(작업 능력)의 재생산에 상응하며, 반면 기본적으로 자신의 노동 결과는 자본가 소유자들에 의해 전유된다. 이 사회적 힘은 자본주의적 생산관계가 확장되고 지배적이 되는 정도에 따라 확대된다. 이것은 생산 수단에 대한 사회적 소유의 담지자이며, 이는 모든 새로운 공산주의적 관계의 형성의 토대이고, 점차적으로 생산 수단에 대한 모든 형태의 사적 소유를 폐지한다.</w:t>
      </w:r>
    </w:p>
    <w:p w14:paraId="37E13C43" w14:textId="77777777" w:rsidR="009474B4" w:rsidRDefault="009474B4" w:rsidP="009474B4">
      <w:pPr>
        <w:spacing w:after="120"/>
      </w:pPr>
      <w:r>
        <w:t>자본주의의 현 시대, 즉 사회주의 혁명들의 시대는 20세기 두 번째 십 년에야 비로소 시작되었으며, 혁명적 노동자 운동을 사회 발전의 전면에, 사회 진보의 주인공으로 부각시켰다. 결과적으로 혁명의 성격은 객관적 요인들에 의해 결정된다. 이는 어떤 계급이 권력을 장악해야 하는지, 경제관계의 혁명적 변화가 어떤 방향으로 실현되어야 하는지를 규정한다. 레닌은 현 시대의 성격을 설명하면서 다음을 강조했다:</w:t>
      </w:r>
    </w:p>
    <w:p w14:paraId="56D1B905" w14:textId="77777777" w:rsidR="009474B4" w:rsidRDefault="009474B4" w:rsidP="009474B4">
      <w:pPr>
        <w:spacing w:after="120"/>
      </w:pPr>
      <w:r>
        <w:t>「자본주의와 그 잔재의 폐지, 그리고 공산주의 질서의 기초의 확립이 시작된 세계 역사의 새로운 시대의 내용을 구성한다.」[7]</w:t>
      </w:r>
    </w:p>
    <w:p w14:paraId="46B3D71F" w14:textId="77777777" w:rsidR="009474B4" w:rsidRDefault="009474B4" w:rsidP="009474B4">
      <w:pPr>
        <w:spacing w:after="120"/>
      </w:pPr>
      <w:r>
        <w:t>노동계급의 주도적 역할은 유리한 조건이 객관적으로 형성될 때 착취자들의 국가에 맞선 충돌 준비를 위한 공산당의 지도 하에 의식적이고 계획적인 활동을 통해 확보된다. 다시 말해 공산당의 창립은—혁명 이론, 과학적 공산주의와 노동운동의 통일의 표현으로서—부르주아지로부터의 이념적·정치적 해방의 과정에서 첫 번째 결정적 단계이지 마지막 단계가 아니다. 주요 문제는 당의 정치적 정교화가 혁명의 객관적 성격에 어떻게 상응하는가 하는 것이다. 역사적 경험은 이것이 복잡한 문제임을 보여주었다.</w:t>
      </w:r>
    </w:p>
    <w:p w14:paraId="7C50A616" w14:textId="77777777" w:rsidR="009474B4" w:rsidRDefault="009474B4" w:rsidP="009474B4">
      <w:pPr>
        <w:spacing w:after="120"/>
      </w:pPr>
      <w:r>
        <w:t xml:space="preserve">러시아 볼셰비키 공산당의 지도자로서의 레닌은 현재 시대의 의무들이 자본주의의 이전 역사적 시기의 의무들과 뒤얽혀 있었던 역사적 조건에서 현 시대 공산주의 운동 전략의 정교화를 이끌었다. 처음에 레닌은 1905년에 자신의 저작 「사회민주주의의 두 가지 전술」에서 부르주아지가 정치적으로 지배하지 않고 권력이 러시아 차르 제국이라는 형태의 구 지주들의 손에 있던 조건에서, 노동계급이 다수의 농민과 함께 권력을 장악한다는 전략 목표를 부르주아지의 전략 목표로부터 분리하려 했다. 러시아는 레닌에 따르면 두 시대 사이에 있었다. 이 러시아에서의 차르 전제의 전복을 위한 투쟁 조건에서 그리고 권력이 주로 귀족과 지주들의 손에 있는 한, 레닌은 프롤레타리아들과 농민들의 대중 참여를 통한 혁명이 그가 '프롤레타리아트와 농민의 혁명적 민주주의적 독재'라고 불렀던 </w:t>
      </w:r>
      <w:r>
        <w:lastRenderedPageBreak/>
        <w:t>임시적, 이행적 유형의 권력으로 이어질 수 있다고 믿었으며, 이는 소비에트(평의회)와 같은 혁명 투쟁의 기관들에 의해 지지될 것이었다.</w:t>
      </w:r>
    </w:p>
    <w:p w14:paraId="3D00946D" w14:textId="77777777" w:rsidR="009474B4" w:rsidRDefault="009474B4" w:rsidP="009474B4">
      <w:pPr>
        <w:spacing w:after="120"/>
      </w:pPr>
      <w:r>
        <w:t>레닌은 이후 1917년 2월 혁명적 봉기의 승리, 차르 전제의 폐지, 부르주아 정부의 수립 이후 러시아의 혁명적 조건에서 새 권력에 명확히 반대하는 입장을 취했고, 기회주의자들(멘셰비키)과 소부르주아지(사회혁명당)가 그것에 부여한 지지를 비난하며, 노동자들과 봉기한 군인들 및 수병들의 소비에트에서 즉각적인 투쟁을 위한 문제를 제기하여 노동계급 권력인 프롤레타리아 독재를 혁명적으로 정복하고자 했다. 레닌은 「국가와 혁명」의 예비 작업의 도움으로 이 새로운 전략을 정교화했으며 이는 1917년 4월 테제로 성문화되었다. 레닌은 부르주아 민주주의 혁명이 완성되지 않았다고 주장하는 볼셰비키 동지들에게 반대했다. 그는 특징적으로 언급했다:</w:t>
      </w:r>
    </w:p>
    <w:p w14:paraId="5A4AEBF1" w14:textId="77777777" w:rsidR="009474B4" w:rsidRDefault="009474B4" w:rsidP="009474B4">
      <w:pPr>
        <w:spacing w:after="120"/>
      </w:pPr>
      <w:r>
        <w:t>「'부르주아 민주주의 혁명이 완성되지 않았다'는 단순한 공식에만 이끌려 활동하는 것은 소부르주아지가 확실히 부르주아지로부터 독립할 수 있다고 보증하는 것과 같다. 그렇게 하는 것은 주어진 순간 소부르주아지의 자비에 자신을 던지는 것이다. [...] 카메네프 동지의 실수는 1917년에도 여전히 프롤레타리아트와 농민의 혁명적-민주주의적 독재의 과거만을 보고 있다는 것이다. 사실 그것의 미래는 이미 시작되었다. 왜냐하면 임금 노동자와 소유주의 이익과 정책이 '방위주의'라는 문제에서조차, 제국주의 전쟁에 대한 태도라는 문제에서조차 이미 실제로 갈라졌기 때문이다.」[8]</w:t>
      </w:r>
    </w:p>
    <w:p w14:paraId="074A6E4C" w14:textId="77777777" w:rsidR="009474B4" w:rsidRDefault="009474B4" w:rsidP="009474B4">
      <w:pPr>
        <w:spacing w:after="120"/>
      </w:pPr>
      <w:r>
        <w:t>레닌은 '프롤레타리아트와 농민의 혁명적-민주주의적 독재' 노선이 낡았다고 보고 노동계급이 빈농들의 지지를 받아 소비에트를 통해 권력을 장악해야 한다고 주장했다. 그래서 볼셰비키는 '모든 권력을 소비에트로!'라는 슬로건을 공식화했다. 실제로 기회주의자들과 소부르주아 세력들이 통제하던 소비에트들이 지지하는 부르주아 러시아 임시 정부(RPG)에 의한 볼셰비키 탄압 이후인 1917년 7월에, 레닌은 일시적으로 '모든 권력을 소비에트로!'라는 슬로건을 철회하고 주요 과제를 규정했다:</w:t>
      </w:r>
    </w:p>
    <w:p w14:paraId="4D7602BF" w14:textId="77777777" w:rsidR="009474B4" w:rsidRDefault="009474B4" w:rsidP="009474B4">
      <w:pPr>
        <w:spacing w:after="120"/>
      </w:pPr>
      <w:r>
        <w:t>「봉기의 목적은 우리 당 강령을 실행하기 위한 전망에서, 빈농들의 지지를 받아 프롤레타리아트에게 권력을 이전하는 것 외에 다른 것일 수 없다.」[9]</w:t>
      </w:r>
    </w:p>
    <w:p w14:paraId="43542883" w14:textId="77777777" w:rsidR="009474B4" w:rsidRDefault="009474B4" w:rsidP="009474B4">
      <w:pPr>
        <w:spacing w:after="120"/>
      </w:pPr>
      <w:r>
        <w:t>이 전략적 정교화가 훨씬 더 발전된 자본주의적 관계와 확립된 부르주아 통치를 가진 국가들의 공산당들에 의해 일반화되지 않고 채택되지 않은 이유는 공산주의인터내셔널의 전체 과정을 검토함으로써 연구되어야 할 문제다.</w:t>
      </w:r>
    </w:p>
    <w:p w14:paraId="0EA2FC3D" w14:textId="77777777" w:rsidR="009474B4" w:rsidRDefault="009474B4" w:rsidP="009474B4">
      <w:pPr>
        <w:spacing w:after="120"/>
      </w:pPr>
      <w:r>
        <w:t>많은 공산당들과 KKE의 전략 역사에서, 자본주의의 지형 위에서의 중간 통치 단계(부르주아-민주주의적, 반독점적, 애국적 민주주의적)가 종종 삽입되었다. 이에 대한 정당화는 때로는 나라 내 또는 국제적 수준의 세력 균형에, 때로는 경제나 권력 기관들에서의 전(前)자본주의적 잔재에, 때로는 자본의 세력을 친전쟁과 친평화 부분으로, 애국적 부분과 민족을 배반하는 부분으로 구분하는 것에 귀속되었다.</w:t>
      </w:r>
    </w:p>
    <w:p w14:paraId="1DB3710D" w14:textId="77777777" w:rsidR="009474B4" w:rsidRDefault="009474B4" w:rsidP="009474B4">
      <w:pPr>
        <w:spacing w:after="120"/>
      </w:pPr>
      <w:r>
        <w:t>1917년 레닌의 혁명적 전략의 일반화로부터의 이탈에 기여한 요인들 중에는 의심할 여</w:t>
      </w:r>
      <w:r>
        <w:lastRenderedPageBreak/>
        <w:t>지 없이 1920년대의 혁명적 고조의 후퇴, 소련에 불리한 세력 균형, 발전된 자본주의 국가들의 공산당들에 대한 기회주의적 압력, 1930년대에 심화된 내외적 모순들에 대한 과학적 분석과 계급적 해석의 결여가 있었다.</w:t>
      </w:r>
    </w:p>
    <w:p w14:paraId="0804BEBE" w14:textId="77777777" w:rsidR="009474B4" w:rsidRDefault="009474B4" w:rsidP="009474B4">
      <w:pPr>
        <w:spacing w:after="120"/>
      </w:pPr>
      <w:r>
        <w:t>시대의 성격과 물질적 전제조건의 성숙에서 비롯된 기준들 이외의 기준들로 혁명의 성격을 결정하려는 어떤 시도도 객관적이지 않다. 「KKE 역사 소론」 제2권, 1949~1968에는 다음과 같은 언급이 있다:</w:t>
      </w:r>
    </w:p>
    <w:p w14:paraId="39162949" w14:textId="77777777" w:rsidR="009474B4" w:rsidRDefault="009474B4" w:rsidP="009474B4">
      <w:pPr>
        <w:spacing w:after="120"/>
      </w:pPr>
      <w:r>
        <w:t>「자본주의 권력의 조건 하에서 활동하는 공산당 전략의 기본 요소로서의 혁명의 성격은 기존의 세력 균형에 의해서가 아니라 사회주의의 물질적 전제조건의 성숙에 의해 결정될 수 없다. 후자가 그것의 필연성과 시의적절성을 결정한다. 물질적 전제조건 성숙의 최소 필요 수준은 노동계급이 당의 창립을 통해 자신의 역사적 사명을 인식하는 순간부터, 설령 노동계급이 노동 가능 인구의 소수를 이루더라도 존재한다. 인민 대중과의 노동계급의 사회적 동맹과 그것의 모든 형태의 정치적 표현은 인민 다수의 이익을 표현하는 노동계급 권력이라는 전략 목표에 복무해야 한다.」[10]</w:t>
      </w:r>
    </w:p>
    <w:p w14:paraId="223A9A15" w14:textId="77777777" w:rsidR="009474B4" w:rsidRDefault="009474B4" w:rsidP="009474B4">
      <w:pPr>
        <w:spacing w:after="120"/>
      </w:pPr>
      <w:r>
        <w:t>레닌이 「잘못된 깃발 아래」를 쓴 것은, 프롤레타리아트가 특정 역사적 시기에 이 특정 역사적 시대에 상응하지 않는 의무들을 맡아 이전 시기들의 경험을 기계적으로 이전할 경우 자신의 현대적 의무들을 이행할 수 없고 항상 부르주아계급의 뒤를 따르게 되어 자신의 계급 이익에 잘못된—깃발 아래 자신을 위치시키게 된다는 문제를 부각하기 위해서였다는 점을 강조하는 것이 중요하다.</w:t>
      </w:r>
    </w:p>
    <w:p w14:paraId="3D35D2D3" w14:textId="77777777" w:rsidR="009474B4" w:rsidRDefault="009474B4" w:rsidP="009474B4"/>
    <w:p w14:paraId="54E5AF29" w14:textId="77777777" w:rsidR="009474B4" w:rsidRDefault="009474B4" w:rsidP="009474B4">
      <w:pPr>
        <w:pStyle w:val="2"/>
      </w:pPr>
      <w:bookmarkStart w:id="4" w:name="_Toc231937443"/>
      <w:r>
        <w:rPr>
          <w:rFonts w:ascii="맑은 고딕" w:eastAsia="맑은 고딕" w:hAnsi="맑은 고딕" w:cs="맑은 고딕"/>
          <w:b/>
          <w:bCs/>
          <w:sz w:val="26"/>
          <w:szCs w:val="26"/>
        </w:rPr>
        <w:t>사회주의 혁명의 물질적 전제조건의 성숙은 어떤 기준으로 평가되는가?</w:t>
      </w:r>
      <w:bookmarkEnd w:id="4"/>
    </w:p>
    <w:p w14:paraId="0A7D8ED1" w14:textId="77777777" w:rsidR="009474B4" w:rsidRDefault="009474B4" w:rsidP="009474B4">
      <w:pPr>
        <w:spacing w:after="120"/>
      </w:pPr>
      <w:r>
        <w:t>이 질문에 대한 답은 종종 생산 수단과 산업 재료의 확장, 일반적으로 제조 부문 간의 세력 균형뿐만 아니라 자본주의 경제의 다양한 부문들 사이의 세력 균형을 언급하는 통계로 뒷받침된다. 이 모든 것은 물론 모든 자본주의 국가에서 자본주의의 경제적 토대 연구, 사회주의 혁명이 자본주의로부터 물려받을 경제적 토대의 인식, 생산과 사회 서비스의 중앙 계획의 정교화, 그 부문별·지역별 전문화를 위해 매우 유용하다. 왜냐하면 사회주의 건설은 그것에 기초할 것이기 때문이다. 우리는 이 문제들을 다음 장들에서 정교화할 것이다.</w:t>
      </w:r>
    </w:p>
    <w:p w14:paraId="0DDC9004" w14:textId="77777777" w:rsidR="009474B4" w:rsidRDefault="009474B4" w:rsidP="009474B4">
      <w:pPr>
        <w:spacing w:after="120"/>
      </w:pPr>
      <w:r>
        <w:t>그러나 물질적 전제조건의 성숙 정도의 기본 기준은 자본주의적 관계의 범위와 심화와 결합된 생산력의 발전이라는 것을 잊어서는 안 된다.</w:t>
      </w:r>
    </w:p>
    <w:p w14:paraId="618DA3BF" w14:textId="77777777" w:rsidR="009474B4" w:rsidRDefault="009474B4" w:rsidP="009474B4">
      <w:pPr>
        <w:spacing w:after="120"/>
      </w:pPr>
      <w:r>
        <w:t>첫째로 생산력을 언급할 때 우리는 주요 생산력인 직접 생산자, 즉 자본주의 조건에서의 노동 인간, 다시 말해 노동계급을 생각해야 한다.</w:t>
      </w:r>
    </w:p>
    <w:p w14:paraId="11CFBC5E" w14:textId="77777777" w:rsidR="009474B4" w:rsidRDefault="009474B4" w:rsidP="009474B4">
      <w:pPr>
        <w:spacing w:after="120"/>
      </w:pPr>
      <w:r>
        <w:t>현대 노동계급은 자본주의 사회의 기본 생산력이다. 집중된 자본주의 산업, 독점체의 가장 특징적인 산물이다. 자본주의적 착취를 겪는 계급이다. 노동계급의 기본적 특징은 생</w:t>
      </w:r>
      <w:r>
        <w:lastRenderedPageBreak/>
        <w:t>산 수단이 없고 자신의 노동력(작업 능력)을 생산 수단 소유자 계급인 자본가 계급에게 팔아야 한다는 것이다.[11] 자본가들은 가능한 한 최고의 이윤을 목표로 자신들이 소유한 생산 수단을 작동시키기 위해 노동계급을 고용한다. 노동계급의 노동력 '소비'가 새로운 가치를 생산하며, 그 중 상당 부분이 잉여가치로서 자본가들의 이윤으로 전환된다. 노동력은 소비될 때 자신이 가진 것보다 더 높은 가치를 생산하는 유일한 생산물이다. 생존하기 위해 자본가들에게 자신의 노동력을 파는 모든 임금 노동자들은 오늘날 노동계급에 속하며, '그들은 일거리를 찾는 한에서만 살고, 그들의 노동이 자본을 증식시키는 한에서만 일거리를 찾는다.'[12]</w:t>
      </w:r>
    </w:p>
    <w:p w14:paraId="697A1DCA" w14:textId="77777777" w:rsidR="009474B4" w:rsidRDefault="009474B4" w:rsidP="009474B4">
      <w:pPr>
        <w:spacing w:after="120"/>
      </w:pPr>
      <w:r>
        <w:t>따라서 자본주의 성숙의 기본 지표는 임금 노동의 집중과 확장이며, 이는 자본주의의 근본적 모순—노동의 사회적 성격과 그 생산물의 사적 자본주의적 전유 사이의 모순—의 강화를 표현한다.</w:t>
      </w:r>
    </w:p>
    <w:p w14:paraId="0CD5BEB4" w14:textId="77777777" w:rsidR="009474B4" w:rsidRDefault="009474B4" w:rsidP="009474B4">
      <w:pPr>
        <w:spacing w:after="120"/>
      </w:pPr>
      <w:r>
        <w:t>이는 임금 노동의 발전이 경제 활동 인구 중에서 그것이 차지하는 비율로만 표현된다는 것을 의미하지 않는다. 물론 임금 노동이 비율에서 우세하지 않더라도, 이는 자본주의적 생산 양식이 이미 지배적이지 않다는 것, 즉 독점 자본주의로 성숙하지 않았다는 것을 의미하지 않는다.</w:t>
      </w:r>
    </w:p>
    <w:p w14:paraId="7F01BD94" w14:textId="77777777" w:rsidR="009474B4" w:rsidRDefault="009474B4" w:rsidP="009474B4">
      <w:pPr>
        <w:spacing w:after="120"/>
      </w:pPr>
      <w:r>
        <w:t>레닌은 프롤레타리아트가 러시아 사회의 소수인 조건에서, 사회에서의 프롤레타리아트 비율에 기초하여 사회주의 혁명의 가능성에 의문을 제기하는 이들에게 답했다:</w:t>
      </w:r>
    </w:p>
    <w:p w14:paraId="00D2CDD5" w14:textId="77777777" w:rsidR="009474B4" w:rsidRDefault="009474B4" w:rsidP="009474B4">
      <w:pPr>
        <w:spacing w:after="120"/>
      </w:pPr>
      <w:r>
        <w:t>「어떤 자본주의 국가에서도 프롤레타리아트의 힘은 전체 인구 중에서 그것이 차지하는 비율보다 훨씬 크다. 왜냐하면 프롤레타리아트는 경제적으로 자본주의 전체 경제 체제의 중심과 신경을 지배하며, 또한 프롤레타리아트는 경제적으로나 정치적으로 자본주의 하에서 압도적 다수 근로 인민의 실제 이익을 표현하기 때문이다.」</w:t>
      </w:r>
    </w:p>
    <w:p w14:paraId="322F099F" w14:textId="77777777" w:rsidR="009474B4" w:rsidRDefault="009474B4" w:rsidP="009474B4">
      <w:pPr>
        <w:spacing w:after="120"/>
      </w:pPr>
      <w:r>
        <w:t>1914~1917년 시기의 러시아에서도 그것이 그러했다. 제1차 세계대전 직전, 한편으로 러시아에서 노동계급의 상당한 발전과 집중이 있었고 다른 한편으로는 광범위한 후진성이 있었다: 노동자 총수는 1,500만 명으로 추산되었으며, 그 중 400만 명이 산업 및 철도 노동자였다. 또한 산업 노동자의 56.6%가 500명 이상의 노동자를 둔 산업에 집중되어 있는 것으로 추산되었다. 대규모 자본주의 산업은 6개 지역에 집중되어 있었다: 중앙, 북서(페트로그라드), 발트해, 남부 폴란드, 우랄—이 지역들이 산업 노동자의 약 79%를 집중시키고 총 산업 생산의 75%를 생산했다. 노동계급은 전체 인구의 겨우 20%(출처에 따라 17~19.5% 사이를 오간다)였다. 소규모 상품 생산자들(농민, 장인, 수공업자들)은 66.7%였고 착취 계급들은 16.3%였으며, 그 중 12.3%가 쿨라크였다.</w:t>
      </w:r>
    </w:p>
    <w:p w14:paraId="5190D6CE" w14:textId="77777777" w:rsidR="009474B4" w:rsidRDefault="009474B4" w:rsidP="009474B4">
      <w:pPr>
        <w:spacing w:after="120"/>
      </w:pPr>
      <w:r>
        <w:t>동일한 상황은 오늘날에도 자본주의 발전에서 매우 깊은 불균등성을 가지지만 국제적 수준에서 부상하는 자본주의 강국(BRICS)인 인도와 같은 자본주의 국가들에서 관찰될 수 있다.</w:t>
      </w:r>
    </w:p>
    <w:p w14:paraId="3C8D6B19" w14:textId="77777777" w:rsidR="009474B4" w:rsidRDefault="009474B4" w:rsidP="009474B4">
      <w:pPr>
        <w:spacing w:after="120"/>
      </w:pPr>
      <w:r>
        <w:t>자본주의는 오랜 기간 동안, 경우에 따라서는 상당한 정도로 전(前)자본주의적 생산관계</w:t>
      </w:r>
      <w:r>
        <w:lastRenderedPageBreak/>
        <w:t>의 잔재를 통합하면서 매우 깊은 불균등성을 유지하고 재생산하면서 성숙할 수 있다. 물론 오늘날 가장 발전된 국가들에서 그 시기와 비교하면, 노동계급은 절대적으로 우세한 사회적 힘이다.</w:t>
      </w:r>
    </w:p>
    <w:p w14:paraId="1852808A" w14:textId="77777777" w:rsidR="009474B4" w:rsidRDefault="009474B4" w:rsidP="009474B4">
      <w:pPr>
        <w:spacing w:after="120"/>
      </w:pPr>
      <w:r>
        <w:t>「어떠한 사회 질서도 그것이 충분한 모든 생산력이 발전하기 전에는 결코 소멸하지 않으며, 새로운 더 높은 생산관계들은 그것들의 존재를 위한 물질적 조건들이 구 사회의 태내에서 성숙하기 전에는 결코 낡은 것을 대체하지 않는다.」[13]는 마르크스의 테제는 종종 소위 '마르크스주의자들', 사실은 마르크스주의의 수정주의자들이자 정치적 수준에서의 현대 기회주의의 지지자들에 의한 왜곡의 대상이 된다. 이들은 자본주의에서 사회주의로의 이행을 위한 물질적 전제조건의 미성숙을 이야기하며 사회주의가 살아남지 못했다는 사실을 증거로 제시한다. 위의 마르크스의 발췌와 관련하여, 그들은 그것을 바로 다음에 이어지는 문장에서 분리한다:</w:t>
      </w:r>
    </w:p>
    <w:p w14:paraId="3019FB89" w14:textId="77777777" w:rsidR="009474B4" w:rsidRDefault="009474B4" w:rsidP="009474B4">
      <w:pPr>
        <w:spacing w:after="120"/>
      </w:pPr>
      <w:r>
        <w:t>「따라서 인류는 불가피하게 자신이 해결할 수 있는 과제들만을 설정한다. 왜냐하면 더 자세히 살펴보면 그 문제 자체는 오직 그것의 해결을 위한 물질적 조건들이 이미 존재하거나 적어도 형성 과정에 있을 때에만 나타나기 때문이다.」[14]</w:t>
      </w:r>
    </w:p>
    <w:p w14:paraId="6FD38298" w14:textId="77777777" w:rsidR="009474B4" w:rsidRDefault="009474B4" w:rsidP="009474B4">
      <w:pPr>
        <w:spacing w:after="120"/>
      </w:pPr>
      <w:r>
        <w:t>이 테제는 또한 「철학의 빈곤」에서도 반복된다: 「모든 생산 도구 중에서 가장 큰 생산력은 혁명 계급 자체다. 혁명적 요소들의 계급으로의 조직은 구 사회의 태내에서 생성될 수 있었던 모든 생산력의 존재를 전제한다.」[15]</w:t>
      </w:r>
    </w:p>
    <w:p w14:paraId="2045FA88" w14:textId="77777777" w:rsidR="009474B4" w:rsidRDefault="009474B4" w:rsidP="009474B4">
      <w:pPr>
        <w:spacing w:after="120"/>
      </w:pPr>
      <w:r>
        <w:t>따라서 물질적 전제조건 성숙의 지표는 단지 노동계급의 존재뿐만 아니라 혁명적 세력으로의 그것의 정치적 형성, 즉 계급투쟁의 발전이기도 하다.</w:t>
      </w:r>
    </w:p>
    <w:p w14:paraId="37A8E9E1" w14:textId="77777777" w:rsidR="009474B4" w:rsidRDefault="009474B4" w:rsidP="009474B4">
      <w:pPr>
        <w:spacing w:after="120"/>
      </w:pPr>
      <w:r>
        <w:t>이미 1848년, 자본주의가 역사적 관점에서 새로운 사회 체제였고 수적으로 취약한 노동계급이 전면에 막 부각되던 때, 마르크스-엥겔스는 「공산당 선언」에서 다음과 같이 썼다:</w:t>
      </w:r>
    </w:p>
    <w:p w14:paraId="66213899" w14:textId="77777777" w:rsidR="009474B4" w:rsidRDefault="009474B4" w:rsidP="009474B4">
      <w:pPr>
        <w:spacing w:after="120"/>
      </w:pPr>
      <w:r>
        <w:t xml:space="preserve">「그러나 산업의 발전과 함께 프롤레타리아트는 수적으로만 증가하는 것이 아니라; 더 큰 집단으로 집중되며, 그 힘이 성장하고, 그 힘을 더 많이 느낀다. 기계가 노동의 모든 구분을 지우고 거의 어디서나 임금을 같은 낮은 수준으로 낮추는 비율에 따라, 프롤레타리아트 대열 내의 다양한 이익과 생활 조건이 더욱더 균등화된다. 부르주아들 사이의 증가하는 경쟁과 그 결과로 나타나는 상업 위기들이 노동자들의 임금을 더욱더 변동시키게 만든다. 점점 더 빠르게 발전하는 기계의 지속적인 개선은 그들의 생계를 더욱더 불안정하게 만든다; 개별 노동자들과 개별 부르주아들 사이의 충돌이 두 계급 사이의 충돌의 특성을 점점 더 많이 띠게 된다. 그러자 노동자들은 부르주아들에 맞서 조합(노동조합)을 형성하기 시작한다; 그들은 임금 수준을 유지하기 위해 단결한다; 그들은 이러한 간헐적 반란을 위해 미리 준비를 갖추기 위한 영속적 결사들을 창립한다. 여기저기서 충돌이 폭동으로 발전한다. 때때로 노동자들이 승리하지만, 오직 일시적으로만. 그들 투쟁의 진정한 열매는 즉각적인 결과에 있지 않고, 점점 확대되는 노동자들의 연합에 있다. [...] 그리고 현대 산업에 의해 창출되고 서로 다른 지역의 노동자들을 서로 접촉하게 하는 개선된 </w:t>
      </w:r>
      <w:r>
        <w:lastRenderedPageBreak/>
        <w:t>통신 수단이 이 연합을 돕는다. 그리고 이 접촉이 수많은 동일한 성격의 지역 투쟁들을 하나의 전국적인 계급들 사이의 투쟁으로 집중화하는 데 필요했던 것이다.」[16]</w:t>
      </w:r>
    </w:p>
    <w:p w14:paraId="238539F3" w14:textId="77777777" w:rsidR="009474B4" w:rsidRDefault="009474B4" w:rsidP="009474B4">
      <w:pPr>
        <w:spacing w:after="120"/>
      </w:pPr>
      <w:r>
        <w:t>사회주의 혁명은 공산주의의 물질적 전제조건의 최소 수준의 성숙이 있을 때 발발하며 더욱이 승리한다. 러시아 혁명의 조건에서 멘셰비키들은 혁명이 시기상조이며 발전되지 않고 '문명화되지 않은' 러시아는 '문명화된' 국가들에 통합되기 위해 부르주아 사회의 길을 따라야 한다고 주장했다. 반면 레닌은 프롤레타리아트가 일정한 '문화 수준'에 도달할 때까지 기다릴 이유가 없다고 생각했다:</w:t>
      </w:r>
    </w:p>
    <w:p w14:paraId="490CD620" w14:textId="77777777" w:rsidR="009474B4" w:rsidRDefault="009474B4" w:rsidP="009474B4">
      <w:pPr>
        <w:spacing w:after="120"/>
      </w:pPr>
      <w:r>
        <w:t>「사회주의 건설을 위해 일정한 문화 수준이 필요하다면 (비록 그 일정한 '문화 수준'이 무엇인지는 아무도 말할 수 없으며, 서유럽 국가마다 다르지만), 왜 우리가 먼저 혁명적 방식으로 그 일정한 문화 수준의 전제조건들을 달성하고, 그런 다음 노동자·농민 정부와 소비에트 체제의 도움으로 다른 나라들을 따라잡는 과정을 진행할 수 없단 말인가?」[17]</w:t>
      </w:r>
    </w:p>
    <w:p w14:paraId="0C7F61F8" w14:textId="77777777" w:rsidR="009474B4" w:rsidRDefault="009474B4" w:rsidP="009474B4">
      <w:pPr>
        <w:spacing w:after="120"/>
      </w:pPr>
      <w:r>
        <w:t>물론 지배적인 자본주의적 생산 양식과 이전 사회경제적 구성체에 상응하는 다른 생산 양식들이 나란히 공존하는 상대적으로 발전되지 않은 자본주의 경제 토대는 사회주의 건설에 어려움을 수반한다. 이는 노동운동이 먼저 자본주의가 모든 모순들, 깊은 불균등성을 해결하고 그 다음에야 사회주의 혁명의 시간이 올 것이라는 잘못된 논리에 종속되어야 한다는 것을 의미하지 않는다. 게다가 역사 자체의 진보가 사회 진보의 가능성으로서 역사적으로 태어난 것은 도약 속에서 모든 이전의 후진성을 분쇄하며 반드시 과거의 모든 사회경제적 구성체를 통과할 필요가 없다는 것을 확인했다.</w:t>
      </w:r>
    </w:p>
    <w:p w14:paraId="0DDE207E" w14:textId="77777777" w:rsidR="009474B4" w:rsidRDefault="009474B4" w:rsidP="009474B4">
      <w:pPr>
        <w:spacing w:after="120"/>
      </w:pPr>
      <w:r>
        <w:t>이는 원주민 아메리카 공동체에 대한 그것의 파국적 영향과 함께한 자본주의 발전의 경우에도 마찬가지였다.</w:t>
      </w:r>
    </w:p>
    <w:p w14:paraId="1D913A7F" w14:textId="77777777" w:rsidR="009474B4" w:rsidRDefault="009474B4" w:rsidP="009474B4">
      <w:pPr>
        <w:spacing w:after="120"/>
      </w:pPr>
      <w:r>
        <w:t>덧붙여, 경제 위기, 제국주의 전쟁 등의 결과로 발생할 수 있는 생산력의 대규모 파괴는 물질적 전제조건의 부정을 의미하지 않는다.</w:t>
      </w:r>
    </w:p>
    <w:p w14:paraId="677DE0DE" w14:textId="77777777" w:rsidR="009474B4" w:rsidRDefault="009474B4" w:rsidP="009474B4">
      <w:pPr>
        <w:spacing w:after="120"/>
      </w:pPr>
      <w:r>
        <w:t>그러나 오늘날에도 부르주아-민주주의 단계가 불균등성의 제거, 전(前)자본주의적 잔재의 제거를 위한 불가피한 과정으로서 많은 공산당들의 전략에 포함되어 있다. 더욱이 자본주의 경제의 법칙들 자체의 기능, 불균등성, 자본주의 생산의 무정부성, 기생성으로부터 실제로 발생하는 모든 요소들은 자본주의 발전으로부터의 이탈로 잘못 해석되며 '후진성'의 특징으로 선언된다. 오늘날 그리스에서 정부와 시리자(SYRIZA)가 소위 나라의 '생산 모델'에 관해 시작한 논의가 매우 특징적이다.</w:t>
      </w:r>
    </w:p>
    <w:p w14:paraId="63289078" w14:textId="77777777" w:rsidR="009474B4" w:rsidRDefault="009474B4" w:rsidP="009474B4"/>
    <w:p w14:paraId="263B340C" w14:textId="77777777" w:rsidR="009474B4" w:rsidRDefault="009474B4" w:rsidP="009474B4">
      <w:pPr>
        <w:pStyle w:val="2"/>
      </w:pPr>
      <w:bookmarkStart w:id="5" w:name="_Toc231937444"/>
      <w:r>
        <w:rPr>
          <w:rFonts w:ascii="맑은 고딕" w:eastAsia="맑은 고딕" w:hAnsi="맑은 고딕" w:cs="맑은 고딕"/>
          <w:b/>
          <w:bCs/>
          <w:sz w:val="26"/>
          <w:szCs w:val="26"/>
        </w:rPr>
        <w:t>그리스에서 사회주의를 위한 물질적 조건이 성숙했는가?</w:t>
      </w:r>
      <w:bookmarkEnd w:id="5"/>
    </w:p>
    <w:p w14:paraId="48486BC7" w14:textId="77777777" w:rsidR="009474B4" w:rsidRDefault="009474B4" w:rsidP="009474B4">
      <w:pPr>
        <w:spacing w:after="120"/>
      </w:pPr>
      <w:r>
        <w:t>공산당의 강령은 다음과 같이 명시한다:</w:t>
      </w:r>
    </w:p>
    <w:p w14:paraId="1D5B8CB5" w14:textId="77777777" w:rsidR="009474B4" w:rsidRDefault="009474B4" w:rsidP="009474B4">
      <w:pPr>
        <w:spacing w:after="120"/>
      </w:pPr>
      <w:r>
        <w:t>「그리스의 자본주의는 발전의 제국주의 단계에 있으며, 국제 제국주의 체제에서 중간적 위치에 있고, 미국과 EU에 대한 강한 불균등 의존성을 갖는다.</w:t>
      </w:r>
    </w:p>
    <w:p w14:paraId="5C31C64E" w14:textId="77777777" w:rsidR="009474B4" w:rsidRDefault="009474B4" w:rsidP="009474B4">
      <w:pPr>
        <w:spacing w:after="120"/>
      </w:pPr>
      <w:r>
        <w:lastRenderedPageBreak/>
        <w:t>1980년대 초 그리스의 EEC 가입은 서유럽 시장에 대한 그것의 적응을 가속화했으며, 이 과정은 1991년 EU 가입과 2001년 유로존 가입으로 계속되었다. 그리스 자본주의 국가는 EU와 NATO의 개편 및 다른 제국주의 국가 간 동맹에의 참여를 통해 국제 제국주의 체제에 더 유기적으로 통합되었다.</w:t>
      </w:r>
    </w:p>
    <w:p w14:paraId="7C919445" w14:textId="77777777" w:rsidR="009474B4" w:rsidRDefault="009474B4" w:rsidP="009474B4">
      <w:pPr>
        <w:spacing w:after="120"/>
      </w:pPr>
      <w:r>
        <w:t>그리스 부르주아계급은 처음에 인접 발칸 국가들에서의 반혁명적 전복과 EU 가입으로부터 이익을 얻었으며; 그것은 상당한 자본 축적과 그리스 기업들과 독점 그룹들의 강화에 기여한 직접 투자 형태로의 자본 수출을 달성했다.</w:t>
      </w:r>
    </w:p>
    <w:p w14:paraId="77F21785" w14:textId="77777777" w:rsidR="009474B4" w:rsidRDefault="009474B4" w:rsidP="009474B4">
      <w:pPr>
        <w:spacing w:after="120"/>
      </w:pPr>
      <w:r>
        <w:t>자본 수출은 또한 터키, 이집트, 우크라이나, 중국뿐만 아니라 영국, 미국 및 다른 나라들로도 확대되었다. 유고슬라비아, 이라크, 아프가니스탄, 리비아 등에 맞선 것들과 같은 모든 제국주의 개입과 전쟁에 적극적으로 참여했다.</w:t>
      </w:r>
    </w:p>
    <w:p w14:paraId="1D7D3E48" w14:textId="77777777" w:rsidR="009474B4" w:rsidRDefault="009474B4" w:rsidP="009474B4">
      <w:pPr>
        <w:spacing w:after="120"/>
      </w:pPr>
      <w:r>
        <w:t>진행 중인 위기 발발에 앞선 십 년 동안, 그리스 경제는 EU와 유로존의 상응하는 수준보다 상당히 더 높은 연간 GDP 성장률을 유지했으며, 그 안에서의 위치를 실질적으로 바꾸지 않으면서. 그러나 발칸 반도에서의 위치를 강화했다.</w:t>
      </w:r>
    </w:p>
    <w:p w14:paraId="68CB1876" w14:textId="77777777" w:rsidR="009474B4" w:rsidRDefault="009474B4" w:rsidP="009474B4">
      <w:pPr>
        <w:spacing w:after="120"/>
      </w:pPr>
      <w:r>
        <w:t>위기 발발 이후, 그리스 자본주의 경제의 위치는 유로존과 EU의 틀 안에서, 그리고 일반적으로 국제 제국주의 피라미드에서 악화되었는데, 이는 EEC-EU에 대한 그리스의 가입이 국내 독점 자본의 가장 역동적인 부문에 기여하고 그것의 정치 권력의 강화에 기여했다는 사실을 부정하지 않는다.</w:t>
      </w:r>
    </w:p>
    <w:p w14:paraId="52764B92" w14:textId="77777777" w:rsidR="009474B4" w:rsidRDefault="009474B4" w:rsidP="009474B4">
      <w:pPr>
        <w:spacing w:after="120"/>
      </w:pPr>
      <w:r>
        <w:t>NATO에 대한 그리스의 참여, EU와 미국에 대한 경제적·정치적·군사적 의존성은 그리스 부르주아지가 독립적으로 기동할 수 있는 공간을 제한한다. 왜냐하면 자본의 모든 동맹 관계는 경쟁, 불균등성 및 결과적으로 가장 강한 자의 유리한 위치에 의해 지배되기 때문이다; 그것들은 불균등 상호의존의 관계로 형성된다.</w:t>
      </w:r>
    </w:p>
    <w:p w14:paraId="1F3DFEAD" w14:textId="77777777" w:rsidR="009474B4" w:rsidRDefault="009474B4" w:rsidP="009474B4">
      <w:pPr>
        <w:spacing w:after="120"/>
      </w:pPr>
      <w:r>
        <w:t>부르주아 간 모순들은 지금까지 NATO와 EU에 가입하는 전략적 선택을 부정하지 않으며, 비록 유로존에의 참여는 모순적 방식으로 발전하고 있는 한편 다른 중심들(러시아, 중국, 미국)과의 관계 강화 경향이 강화되고 있다.」[18]</w:t>
      </w:r>
    </w:p>
    <w:p w14:paraId="285FF623" w14:textId="77777777" w:rsidR="009474B4" w:rsidRDefault="009474B4" w:rsidP="009474B4"/>
    <w:p w14:paraId="0472548A" w14:textId="77777777" w:rsidR="009474B4" w:rsidRDefault="009474B4" w:rsidP="009474B4">
      <w:pPr>
        <w:pStyle w:val="3"/>
      </w:pPr>
      <w:bookmarkStart w:id="6" w:name="_Toc231937445"/>
      <w:r>
        <w:rPr>
          <w:rFonts w:ascii="맑은 고딕" w:eastAsia="맑은 고딕" w:hAnsi="맑은 고딕" w:cs="맑은 고딕"/>
          <w:b/>
          <w:bCs/>
        </w:rPr>
        <w:t>이러한 평가들은 어떻게 입증되는가?</w:t>
      </w:r>
      <w:bookmarkEnd w:id="6"/>
    </w:p>
    <w:p w14:paraId="3121F1F9" w14:textId="77777777" w:rsidR="009474B4" w:rsidRDefault="009474B4" w:rsidP="009474B4">
      <w:pPr>
        <w:spacing w:after="120"/>
      </w:pPr>
      <w:r>
        <w:t>그리스에서 노동계급은 경제의 결정적이고 핵심적인 부문에 집중된 우세한 사회적 힘을 이룬다. 당으로서 우리는 그리스 사회의 사회적 구성에 관한 최근 연구를 갖고 있지 않다. 그러나 1990년대의 이전 연구와 임금 노동 발전의 경향에 관한 연구에 기초하여, 비록 자본주의 경제 위기가 실업률을 높임으로써 부정적 영향을 미치더라도, 위의 결론을 뒷받침할 수 있다.</w:t>
      </w:r>
    </w:p>
    <w:p w14:paraId="7E4CAE00" w14:textId="77777777" w:rsidR="009474B4" w:rsidRDefault="009474B4" w:rsidP="009474B4">
      <w:pPr>
        <w:spacing w:after="120"/>
      </w:pPr>
      <w:r>
        <w:t>2012년 임금 노동자[19] 수는 2001년의 임금 노동자 수, 즉 240만 명과 거의 같았으나, 이 동등성은 위기 발발 이전의 임금 노동자 수에서의 매우 중요한 상승과 그에 따른 급</w:t>
      </w:r>
      <w:r>
        <w:lastRenderedPageBreak/>
        <w:t>속한 감소를 숨긴다. 전체 취업 노동자 중 임금 노동자의 비율로는 2001년 59.4%에서 2012년 69.3%를 기록했다. 위기 발발 이전에는 증가율이 더 높았다.</w:t>
      </w:r>
    </w:p>
    <w:p w14:paraId="5EBC4051" w14:textId="77777777" w:rsidR="009474B4" w:rsidRDefault="009474B4" w:rsidP="009474B4">
      <w:pPr>
        <w:spacing w:after="120"/>
      </w:pPr>
      <w:r>
        <w:t>제조업의 임금 노동자 수는 2001년 426,000명에서 2012년 266,000명으로 감소했다.</w:t>
      </w:r>
    </w:p>
    <w:p w14:paraId="76FC4940" w14:textId="77777777" w:rsidR="009474B4" w:rsidRDefault="009474B4" w:rsidP="009474B4">
      <w:pPr>
        <w:spacing w:after="120"/>
      </w:pPr>
      <w:r>
        <w:t>건설업의 임금 노동 비율도 2001년 66%에서 2012년 59%로 크게 감소했다.</w:t>
      </w:r>
    </w:p>
    <w:p w14:paraId="479316AF" w14:textId="77777777" w:rsidR="009474B4" w:rsidRDefault="009474B4" w:rsidP="009474B4">
      <w:pPr>
        <w:spacing w:after="120"/>
      </w:pPr>
      <w:r>
        <w:t>소매 무역 부문의 임금 노동자 수는 345,000명에서 383,000명으로 크게 증가했으며, 그 부문 전체 종사자 중 비율은 2001년 49%에서 2012년 56%로 상승했다. 무역 부문에는 여전히 많은 수의 자영업자들이 있으나, 집중·집적 및 프롤레타리아화 경향이 분명하다.</w:t>
      </w:r>
    </w:p>
    <w:p w14:paraId="70DA09EB" w14:textId="77777777" w:rsidR="009474B4" w:rsidRDefault="009474B4" w:rsidP="009474B4">
      <w:pPr>
        <w:spacing w:after="120"/>
      </w:pPr>
      <w:r>
        <w:t>관광·요식 부문의 임금 노동자 비율은 58%로 동일하게 유지된다.</w:t>
      </w:r>
    </w:p>
    <w:p w14:paraId="77BB6E1C" w14:textId="77777777" w:rsidR="009474B4" w:rsidRDefault="009474B4" w:rsidP="009474B4">
      <w:pPr>
        <w:spacing w:after="120"/>
      </w:pPr>
      <w:r>
        <w:t>금융 부문의 임금 노동자 수는 2001년 96,000명에서 2012년 107,000명으로 약간 증가했다. 이 부문은 2001년부터 2012년까지 거의 안정적인 90%에 달하는 매우 높은 임금 노동 비율을 갖는다.</w:t>
      </w:r>
    </w:p>
    <w:p w14:paraId="6C7C1E2E" w14:textId="77777777" w:rsidR="009474B4" w:rsidRDefault="009474B4" w:rsidP="009474B4">
      <w:pPr>
        <w:spacing w:after="120"/>
      </w:pPr>
      <w:r>
        <w:t>과학·기술 서비스 부문은 221,000명의 노동자를 고용하며, 그 중 85,000명(39%)이 임금 노동자다.</w:t>
      </w:r>
    </w:p>
    <w:p w14:paraId="709ECE35" w14:textId="77777777" w:rsidR="009474B4" w:rsidRDefault="009474B4" w:rsidP="009474B4">
      <w:pPr>
        <w:spacing w:after="120"/>
      </w:pPr>
      <w:r>
        <w:t>공식적으로 기록된 실업률은 2001~2012년 기간 동안 2001년 11.2%에서 2012년 25.4%로 급증했다. 위기의 발발은 2008년까지 존재했던 하락 경향의 갑작스러운 역전으로 이어졌다. 2013년 5월에 실업률은 27.6%로 상승했다.</w:t>
      </w:r>
    </w:p>
    <w:p w14:paraId="1759BF11" w14:textId="77777777" w:rsidR="009474B4" w:rsidRDefault="009474B4" w:rsidP="009474B4">
      <w:pPr>
        <w:spacing w:after="120"/>
      </w:pPr>
      <w:r>
        <w:t>유로스타트 데이터에 따르면 2011년 그리스에는 공식적으로 956,000명의 이민자가 등록되어 있었으며, 이는 총 인구(11,309,885명)의 8.45%로, 같은 해 6.63%였던 EU 평균을 크게 상회하는 비율이다.[20]</w:t>
      </w:r>
    </w:p>
    <w:p w14:paraId="6903B3BC" w14:textId="77777777" w:rsidR="009474B4" w:rsidRDefault="009474B4" w:rsidP="009474B4">
      <w:pPr>
        <w:spacing w:after="120"/>
      </w:pPr>
      <w:r>
        <w:t>그리스 자본주의 경제의 구조는 일반적으로 발전된 자본주의 국가들을 특징짓는 경향을 따른다. 따라서 부르주아 통계가 2차 부문(기본적으로 제조업과 건설의 산업 부문의 감소로 인해)이라고 부르는 것의 감소와 운송, 통신 등과 같은 산업 부문들도 포함하는 3차 부문의 확장이 있다.</w:t>
      </w:r>
    </w:p>
    <w:p w14:paraId="4E1314DA" w14:textId="77777777" w:rsidR="009474B4" w:rsidRDefault="009474B4" w:rsidP="009474B4">
      <w:pPr>
        <w:spacing w:after="120"/>
      </w:pPr>
      <w:r>
        <w:t>국내 총부가가치(GVA) 대비 비율로서 2차 산업 부문은 2001년 21.1%에서 2011년 17.1%로 축소되었다. GVA 대비 3차 부문은 2001년 75.2%에서 2011년 78.8%로 증가했다. 해운 산업 부문에서 GVA는 2001년 41억 유로에서 2011년 78억 유로로 상승한 것으로 추정된다. 통신 산업 부문에서 GVA는 2001년 31억 유로에서 2010년 62억 유로로 상승했다.</w:t>
      </w:r>
    </w:p>
    <w:p w14:paraId="4D13DC11" w14:textId="77777777" w:rsidR="009474B4" w:rsidRDefault="009474B4" w:rsidP="009474B4">
      <w:pPr>
        <w:spacing w:after="120"/>
      </w:pPr>
      <w:r>
        <w:t>GDP 대비 비율로서 농업 1차 부문은 2001년 5.8%에서 2008년 3.5%로 떨어졌다가 2011년 4.1%로 증가했다(GDP 하락으로 인한 것이지 작은 절대적 증가 덕분이 아니다). 일부 생산물의 급격한 감소에도 불구하고, 이 기간 동안 생산이 증가한 것으로 보인다(예: 듀럼밀, 옥수수, 쌀).</w:t>
      </w:r>
    </w:p>
    <w:p w14:paraId="0DEE4F19" w14:textId="77777777" w:rsidR="009474B4" w:rsidRDefault="009474B4" w:rsidP="009474B4">
      <w:pPr>
        <w:spacing w:after="120"/>
      </w:pPr>
      <w:r>
        <w:lastRenderedPageBreak/>
        <w:t>농업 부문에서 농촌 착취의 평균 면적은 오늘날에도 매우 작게 유지된다(EU 평균의 25%). 2007년 표준 총 이윤(SGM) 48,000유로 이상의 농업 경영체는 1990년 3.94% 대비 농촌 토지의 12.9%를 차지했다. 우리는 SGM이 48,000유로 미만인 농업 경영체는 자본의 일반적 확대 재생산을 보장하지 못한다고 본다.</w:t>
      </w:r>
    </w:p>
    <w:p w14:paraId="0A5D1A2C" w14:textId="77777777" w:rsidR="009474B4" w:rsidRDefault="009474B4" w:rsidP="009474B4">
      <w:pPr>
        <w:spacing w:after="120"/>
      </w:pPr>
      <w:r>
        <w:t>농업 부문에서 집중 경향이 분명하며 생산의 산업적 성격을 강화하고 있다.</w:t>
      </w:r>
    </w:p>
    <w:p w14:paraId="30C1C448" w14:textId="77777777" w:rsidR="009474B4" w:rsidRDefault="009474B4" w:rsidP="009474B4">
      <w:pPr>
        <w:spacing w:after="120"/>
      </w:pPr>
      <w:r>
        <w:t>1981년(그리스의 EEC 가입)과 비교한 축산 생산은 육류에서 상당한 감소, 우유 생산에서 전반적인 정체(신선 우유 제품의 증가), 버터의 감소를 보인다. 축산 생산에서 상당한 집중이 나타나며, 비록 소규모 축산 자본을 가진 다수의 경영체들이 여전히 남아 있다.[21]</w:t>
      </w:r>
    </w:p>
    <w:p w14:paraId="1493BDC6" w14:textId="77777777" w:rsidR="009474B4" w:rsidRDefault="009474B4" w:rsidP="009474B4">
      <w:pPr>
        <w:spacing w:after="120"/>
      </w:pPr>
      <w:r>
        <w:t>위기 발발 이전, 그리스 자본주의는 발칸 반도와 동지중해 지역에서의 위치를 업그레이드했으며, 이후 위기로 인해 그 위치는 격하되었다. 2004~2009년 기간 동안 그리스에서 국제 시장으로, 특히 남동 유럽으로의 자본 수출이 증가했으며, 시장 통제를 위한 제국주의적 개입에의 적극적인 참여도 증가했다.</w:t>
      </w:r>
    </w:p>
    <w:p w14:paraId="02E41094" w14:textId="77777777" w:rsidR="009474B4" w:rsidRDefault="009474B4" w:rsidP="009474B4">
      <w:pPr>
        <w:spacing w:after="120"/>
      </w:pPr>
      <w:r>
        <w:t>불균등 발전의 맥락에서, 그리스 자본주의는 발칸 지역에서 업그레이드된 위치를 획득했으며, 이는 이들 국가들이 자본주의가 된 후에 실현되었다.</w:t>
      </w:r>
    </w:p>
    <w:p w14:paraId="025CA15C" w14:textId="77777777" w:rsidR="009474B4" w:rsidRDefault="009474B4" w:rsidP="009474B4">
      <w:pPr>
        <w:spacing w:after="120"/>
      </w:pPr>
      <w:r>
        <w:t>그리스 자본은 발칸 반도에, 그리고 일반적으로 남동 유럽에 총 140억 유로 이상을 투자했다. 그리스는 루마니아와 불가리아에서 외국 투자자 중 3위를 차지했다. 또한 알바니아에서 최대 외국 투자자이기도 했다. 발칸 반도에 설립된 그리스 자본 또는 혼합 자본 기업들은 4,000개에 달했으며 200,000명의 노동자를 고용했다. 은행 부문의 외국 투자와 관련하여, 그리스는 루마니아와 불가리아에서 2위를 차지했다.[22]</w:t>
      </w:r>
    </w:p>
    <w:p w14:paraId="36A7049E" w14:textId="77777777" w:rsidR="009474B4" w:rsidRDefault="009474B4" w:rsidP="009474B4">
      <w:pPr>
        <w:spacing w:after="120"/>
      </w:pPr>
      <w:r>
        <w:t>그리스 경제는 2009년까지 유로존 평균 대비 상당한(거의 두 배에 달하는) 연간 GDP 성장률을 유지했다. 일반적으로 12년(1996~2007년) 동안의 평균 연간 GDP 성장률은 3.9%에 달했으며, 이는 EU의 더 발전된 경제들과의 격차를 줄이는 결과를 낳았다. 그리스의 1인당 GDP는 EU-15 평균의 88%와 EU-27 평균의 98%에 달했다.[23]</w:t>
      </w:r>
    </w:p>
    <w:p w14:paraId="4068E2BB" w14:textId="77777777" w:rsidR="009474B4" w:rsidRDefault="009474B4" w:rsidP="009474B4">
      <w:pPr>
        <w:spacing w:after="120"/>
      </w:pPr>
      <w:r>
        <w:t>위기 발발 이후 이 과정은 역전되었다. 그리스와 유로존의 가장 강한 자본주의 경제들 사이의 거리가 커졌다. 그것은 유로존 개편의 경우 탈퇴할 수 있는 회원국들에 포함된다. 동지중해 더 넓은 지역에서 그리스의 위치가 여전히 강하더라도, 터키와 이스라엘에 비해 약화되고 있다. 지난 5년 동안 그것의 자본주의적 경쟁 위치의 상실, 생산의 주요 수축—주로 제조업과 건설 부문, 농업에서는 그 정도가 덜하게—이 있는 반면 해운 부문은 국제 자본주의 시장에서 주도적 역할을 유지한다(그리스 소유 선대는 세계 2위, EU 1위이며 그리스 국기를 게양한 선대는 세계 6위다). 그리스 선대는 미국으로 향하는 해상 화물과 석유의 상당 부분을 운송해왔으며 지금도 그러하다. 이것은 EU 내에서 강한 위치에서 협상할 수 있는 그리스 자본의 유일한 부문이다.</w:t>
      </w:r>
    </w:p>
    <w:p w14:paraId="12CF011E" w14:textId="77777777" w:rsidR="009474B4" w:rsidRDefault="009474B4" w:rsidP="009474B4">
      <w:pPr>
        <w:spacing w:after="120"/>
      </w:pPr>
      <w:r>
        <w:t>불균등 발전의 맥락에서 그리스는 몇 가지 후퇴의 징후와 함께, 미국과 EU에 대한 의존성을 가지면서 여전히 국제 제국주의 피라미드에서 중간적 위치에 있다.</w:t>
      </w:r>
    </w:p>
    <w:p w14:paraId="2A6AA5EE" w14:textId="77777777" w:rsidR="009474B4" w:rsidRDefault="009474B4" w:rsidP="009474B4">
      <w:pPr>
        <w:spacing w:after="120"/>
      </w:pPr>
      <w:r>
        <w:lastRenderedPageBreak/>
        <w:t>위기 조건에서의 그리스 악화된 위치는 또한 유로존 내의 내부적 불균등성과 관련이 있다.</w:t>
      </w:r>
    </w:p>
    <w:p w14:paraId="586C609E" w14:textId="77777777" w:rsidR="009474B4" w:rsidRDefault="009474B4" w:rsidP="009474B4">
      <w:pPr>
        <w:spacing w:after="120"/>
      </w:pPr>
      <w:r>
        <w:t>그리스 자본주의는 EU에서, 그리고 일반적으로 국제 제국주의 피라미드에서의 위치를 개선하고자 하면서 다음을 전략 목표로 설정한다: 아시아에서 EU로의 에너지와 상품의 운송 허브로서의 그리스의 부상; 풍부한 에너지 자원(에게해-이오니아해-크레타 남부)의 공동 개발; 대자본의 경쟁력 강화와 유로대서양 제국주의 동맹에서의 그리스의 협상 위치 강화.</w:t>
      </w:r>
    </w:p>
    <w:p w14:paraId="50C38056" w14:textId="77777777" w:rsidR="009474B4" w:rsidRDefault="009474B4" w:rsidP="009474B4">
      <w:pPr>
        <w:spacing w:after="120"/>
      </w:pPr>
      <w:r>
        <w:t>또한 관광, 특정 농업 생산물 생산, 수출 지향의 특정 산업 부문과 같은 특정 산업과 부문 개발의 목표도 강조한다.</w:t>
      </w:r>
    </w:p>
    <w:p w14:paraId="771F5581" w14:textId="77777777" w:rsidR="009474B4" w:rsidRDefault="009474B4" w:rsidP="009474B4">
      <w:pPr>
        <w:spacing w:after="120"/>
      </w:pPr>
      <w:r>
        <w:t>KKE 강령은 다음과 같이 결론을 내린다:</w:t>
      </w:r>
    </w:p>
    <w:p w14:paraId="08203625" w14:textId="77777777" w:rsidR="009474B4" w:rsidRDefault="009474B4" w:rsidP="009474B4">
      <w:pPr>
        <w:spacing w:after="120"/>
      </w:pPr>
      <w:r>
        <w:t>「집중된 생산 수단의 자본주의적 소유로 인한 노동의 사회적 성격과 그 결과물의 가장 큰 부분에 대한 사적 자본주의적 전유 사이의 모순은 경제적·사회적 삶의 모든 면에서 강하게 부각되고 있다. 사회적 소유의 필요성, 노동계급 권력을 통한 중앙 계획이 긴급한 필연으로 부각되고 있다. 사회주의는 물질적 조건의 관점에서 그 어느 때보다 더 필요하고 시의적절하다.</w:t>
      </w:r>
    </w:p>
    <w:p w14:paraId="56C9DBB8" w14:textId="77777777" w:rsidR="009474B4" w:rsidRDefault="009474B4" w:rsidP="009474B4">
      <w:pPr>
        <w:spacing w:after="120"/>
      </w:pPr>
      <w:r>
        <w:t>그리스에는 사회주의 건설을 위한 물질적 조건들이 존재한다. 이 사실은 자본주의의 역사적 시대로부터, 그리스 자본주의의 발전 수준으로부터, 그것의 기본 모순과 그것의 모순들 전체의 날카로워짐으로부터 흘러나온다. 사회주의 건설은 지속적으로 확장하는 인민의 필요의 충족을 보장할 수 있다.</w:t>
      </w:r>
    </w:p>
    <w:p w14:paraId="18FEF71D" w14:textId="77777777" w:rsidR="009474B4" w:rsidRDefault="009474B4" w:rsidP="009474B4">
      <w:pPr>
        <w:spacing w:after="120"/>
      </w:pPr>
      <w:r>
        <w:t>그리스는 오늘날 노동계급 권력에 의한 생산 수단의 사회화를 통해서만, 생산의 중앙 과학 계획을 통해서만 해방될 수 있는 주요한 미활용 생산 잠재력을 갖고 있다. 높은 수준의 기술적·과학적 전문화를 갖춘 경험 있고 많은 노동력을 보유하고 있다. 중요한 국내 에너지원, 상당한 광물 자원, 인민의 필요—식품과 에너지, 운송, 공공 인프라 시설과 인민 주택 건설—의 상당 부분을 충족시킬 수 있는 산업적·수공업적·농업적 생산을 보유하고 있다. 농업 생산은 다양한 부문에서 산업을 지원할 수 있다.」[24]</w:t>
      </w:r>
    </w:p>
    <w:p w14:paraId="085AE223" w14:textId="77777777" w:rsidR="009474B4" w:rsidRDefault="009474B4" w:rsidP="009474B4">
      <w:pPr>
        <w:spacing w:after="120"/>
      </w:pPr>
      <w:r>
        <w:t>KKE 강령에서, 현 시대의 자본주의와 그리스에서의 자본주의 발전에 관한 추정들에 기초하여, 그리스의 혁명은 사회주의적일 것이라는 테제가 확인된다. 구체적으로:</w:t>
      </w:r>
    </w:p>
    <w:p w14:paraId="21A220F3" w14:textId="77777777" w:rsidR="009474B4" w:rsidRDefault="009474B4" w:rsidP="009474B4">
      <w:pPr>
        <w:spacing w:after="120"/>
      </w:pPr>
      <w:r>
        <w:t>「그리스 인민은 자본주의적 착취와 제국주의 연합의 굴레에서 벗어날 것이다. 그것은 노동계급이 그 동맹들과 함께 사회주의 혁명을 수행하고 사회주의-공산주의를 건설하는 방향으로 나아갈 때 가능하다.</w:t>
      </w:r>
    </w:p>
    <w:p w14:paraId="63D6C1A6" w14:textId="77777777" w:rsidR="009474B4" w:rsidRDefault="009474B4" w:rsidP="009474B4">
      <w:pPr>
        <w:spacing w:after="120"/>
      </w:pPr>
      <w:r>
        <w:t>KKE의 전략 목표는 공산주의 사회의 미성숙 단계로서의 사회주의 건설을 위한 혁명적 노동계급 권력인 프롤레타리아 독재의 정복이다.</w:t>
      </w:r>
    </w:p>
    <w:p w14:paraId="40CFE00F" w14:textId="77777777" w:rsidR="009474B4" w:rsidRDefault="009474B4" w:rsidP="009474B4">
      <w:pPr>
        <w:spacing w:after="120"/>
      </w:pPr>
      <w:r>
        <w:t>그리스에서의 혁명적 변혁은 사회주의적일 것이다.」[25]</w:t>
      </w:r>
    </w:p>
    <w:p w14:paraId="01D388BA" w14:textId="77777777" w:rsidR="009474B4" w:rsidRDefault="009474B4" w:rsidP="009474B4"/>
    <w:p w14:paraId="2B3102EA" w14:textId="77777777" w:rsidR="009474B4" w:rsidRDefault="009474B4" w:rsidP="009474B4">
      <w:pPr>
        <w:pStyle w:val="3"/>
      </w:pPr>
      <w:bookmarkStart w:id="7" w:name="_Toc231937446"/>
      <w:r>
        <w:rPr>
          <w:rFonts w:ascii="맑은 고딕" w:eastAsia="맑은 고딕" w:hAnsi="맑은 고딕" w:cs="맑은 고딕"/>
          <w:b/>
          <w:bCs/>
        </w:rPr>
        <w:t>참고문헌</w:t>
      </w:r>
      <w:bookmarkEnd w:id="7"/>
    </w:p>
    <w:p w14:paraId="12499F75" w14:textId="77777777" w:rsidR="009474B4" w:rsidRDefault="009474B4" w:rsidP="009474B4">
      <w:pPr>
        <w:spacing w:after="80"/>
      </w:pPr>
      <w:r>
        <w:rPr>
          <w:color w:val="444444"/>
          <w:sz w:val="18"/>
          <w:szCs w:val="18"/>
        </w:rPr>
        <w:t>V.I. 레닌, 「잘못된 깃발 아래」</w:t>
      </w:r>
    </w:p>
    <w:p w14:paraId="2D770AD2" w14:textId="77777777" w:rsidR="009474B4" w:rsidRDefault="009474B4" w:rsidP="009474B4">
      <w:pPr>
        <w:spacing w:after="80"/>
      </w:pPr>
      <w:r>
        <w:rPr>
          <w:color w:val="444444"/>
          <w:sz w:val="18"/>
          <w:szCs w:val="18"/>
        </w:rPr>
        <w:t>V.I. 레닌, 「유럽합중국 슬로건에 대하여」</w:t>
      </w:r>
    </w:p>
    <w:p w14:paraId="4AE6E06C" w14:textId="77777777" w:rsidR="009474B4" w:rsidRDefault="009474B4" w:rsidP="009474B4">
      <w:pPr>
        <w:spacing w:after="80"/>
      </w:pPr>
      <w:r>
        <w:rPr>
          <w:color w:val="444444"/>
          <w:sz w:val="18"/>
          <w:szCs w:val="18"/>
        </w:rPr>
        <w:t>V.I. 레닌, 「우리의 혁명」</w:t>
      </w:r>
    </w:p>
    <w:p w14:paraId="163C69AD" w14:textId="77777777" w:rsidR="009474B4" w:rsidRDefault="009474B4" w:rsidP="009474B4">
      <w:pPr>
        <w:spacing w:after="80"/>
      </w:pPr>
      <w:r>
        <w:rPr>
          <w:color w:val="444444"/>
          <w:sz w:val="18"/>
          <w:szCs w:val="18"/>
        </w:rPr>
        <w:t>V.I. 레닌, 「제국주의: 자본주의의 최고 단계」</w:t>
      </w:r>
    </w:p>
    <w:p w14:paraId="26AECE8B" w14:textId="77777777" w:rsidR="009474B4" w:rsidRDefault="009474B4" w:rsidP="009474B4">
      <w:pPr>
        <w:spacing w:after="80"/>
      </w:pPr>
      <w:r>
        <w:rPr>
          <w:color w:val="444444"/>
          <w:sz w:val="18"/>
          <w:szCs w:val="18"/>
        </w:rPr>
        <w:t>V.I. 레닌, 「사회민주주의의 두 가지 전술」</w:t>
      </w:r>
    </w:p>
    <w:p w14:paraId="1B3662EB" w14:textId="77777777" w:rsidR="009474B4" w:rsidRDefault="009474B4" w:rsidP="009474B4">
      <w:pPr>
        <w:spacing w:after="80"/>
      </w:pPr>
      <w:r>
        <w:rPr>
          <w:color w:val="444444"/>
          <w:sz w:val="18"/>
          <w:szCs w:val="18"/>
        </w:rPr>
        <w:t>V.I. 레닌, 「전술에 관한 편지들」</w:t>
      </w:r>
    </w:p>
    <w:p w14:paraId="107DA299" w14:textId="77777777" w:rsidR="009474B4" w:rsidRDefault="009474B4" w:rsidP="009474B4">
      <w:pPr>
        <w:spacing w:after="80"/>
      </w:pPr>
      <w:r>
        <w:rPr>
          <w:color w:val="444444"/>
          <w:sz w:val="18"/>
          <w:szCs w:val="18"/>
        </w:rPr>
        <w:t>V.I. 레닌, 「우리 혁명에서 프롤레타리아트의 과제들」</w:t>
      </w:r>
    </w:p>
    <w:p w14:paraId="3ED37729" w14:textId="77777777" w:rsidR="009474B4" w:rsidRDefault="009474B4" w:rsidP="009474B4">
      <w:pPr>
        <w:spacing w:after="80"/>
      </w:pPr>
      <w:r>
        <w:rPr>
          <w:color w:val="444444"/>
          <w:sz w:val="18"/>
          <w:szCs w:val="18"/>
        </w:rPr>
        <w:t>K. 마르크스, 「정치경제학 비판 서문」</w:t>
      </w:r>
    </w:p>
    <w:p w14:paraId="518F46D8" w14:textId="77777777" w:rsidR="009474B4" w:rsidRDefault="009474B4" w:rsidP="009474B4">
      <w:pPr>
        <w:spacing w:after="80"/>
      </w:pPr>
      <w:r>
        <w:rPr>
          <w:color w:val="444444"/>
          <w:sz w:val="18"/>
          <w:szCs w:val="18"/>
        </w:rPr>
        <w:t>K. 마르크스, 「자본론」, '자본주의적 축적의 역사적 경향'</w:t>
      </w:r>
    </w:p>
    <w:p w14:paraId="009DBC57" w14:textId="77777777" w:rsidR="009474B4" w:rsidRDefault="009474B4" w:rsidP="009474B4">
      <w:pPr>
        <w:spacing w:after="80"/>
      </w:pPr>
      <w:r>
        <w:rPr>
          <w:color w:val="444444"/>
          <w:sz w:val="18"/>
          <w:szCs w:val="18"/>
        </w:rPr>
        <w:t>K. 마르크스, 「고타 강령 비판」</w:t>
      </w:r>
    </w:p>
    <w:p w14:paraId="3E4F105A" w14:textId="77777777" w:rsidR="009474B4" w:rsidRDefault="009474B4" w:rsidP="009474B4">
      <w:pPr>
        <w:spacing w:after="80"/>
      </w:pPr>
      <w:r>
        <w:rPr>
          <w:color w:val="444444"/>
          <w:sz w:val="18"/>
          <w:szCs w:val="18"/>
        </w:rPr>
        <w:t>K. 마르크스·F. 엥겔스, 「선집」 제1권</w:t>
      </w:r>
    </w:p>
    <w:p w14:paraId="7A330FC1" w14:textId="77777777" w:rsidR="009474B4" w:rsidRDefault="009474B4" w:rsidP="009474B4">
      <w:pPr>
        <w:spacing w:after="80"/>
      </w:pPr>
      <w:r>
        <w:rPr>
          <w:color w:val="444444"/>
          <w:sz w:val="18"/>
          <w:szCs w:val="18"/>
        </w:rPr>
        <w:t>F. 엥겔스, 「사회 계급: 필연적인 것과 불필요한 것」</w:t>
      </w:r>
    </w:p>
    <w:p w14:paraId="13F05A39" w14:textId="77777777" w:rsidR="009474B4" w:rsidRDefault="009474B4" w:rsidP="009474B4">
      <w:pPr>
        <w:spacing w:after="80"/>
      </w:pPr>
      <w:r>
        <w:rPr>
          <w:color w:val="444444"/>
          <w:sz w:val="18"/>
          <w:szCs w:val="18"/>
        </w:rPr>
        <w:t>그리스공산당 제18차 당대회, 「KKE 중앙위원회의 테제」, 아테네 2009</w:t>
      </w:r>
    </w:p>
    <w:p w14:paraId="06C200F8" w14:textId="77777777" w:rsidR="009474B4" w:rsidRDefault="009474B4" w:rsidP="009474B4">
      <w:pPr>
        <w:spacing w:after="80"/>
      </w:pPr>
      <w:r>
        <w:rPr>
          <w:color w:val="444444"/>
          <w:sz w:val="18"/>
          <w:szCs w:val="18"/>
        </w:rPr>
        <w:t>그리스공산당 강령</w:t>
      </w:r>
    </w:p>
    <w:p w14:paraId="5BABEFC7" w14:textId="77777777" w:rsidR="009474B4" w:rsidRDefault="009474B4" w:rsidP="009474B4"/>
    <w:p w14:paraId="6E1A7C48" w14:textId="77777777" w:rsidR="009474B4" w:rsidRDefault="009474B4" w:rsidP="009474B4">
      <w:pPr>
        <w:spacing w:after="80"/>
      </w:pPr>
      <w:r>
        <w:rPr>
          <w:color w:val="444444"/>
          <w:sz w:val="18"/>
          <w:szCs w:val="18"/>
        </w:rPr>
        <w:t>[1] K. 마르크스, 「자본론」 제3권</w:t>
      </w:r>
    </w:p>
    <w:p w14:paraId="091ED1F1" w14:textId="77777777" w:rsidR="009474B4" w:rsidRDefault="009474B4" w:rsidP="009474B4">
      <w:pPr>
        <w:spacing w:after="80"/>
      </w:pPr>
      <w:r>
        <w:rPr>
          <w:color w:val="444444"/>
          <w:sz w:val="18"/>
          <w:szCs w:val="18"/>
        </w:rPr>
        <w:t>[2] K. 마르크스, 「자본론」 제3권</w:t>
      </w:r>
    </w:p>
    <w:p w14:paraId="7E68C0B8" w14:textId="77777777" w:rsidR="009474B4" w:rsidRDefault="009474B4" w:rsidP="009474B4">
      <w:pPr>
        <w:spacing w:after="80"/>
      </w:pPr>
      <w:r>
        <w:rPr>
          <w:color w:val="444444"/>
          <w:sz w:val="18"/>
          <w:szCs w:val="18"/>
        </w:rPr>
        <w:t>[3] K. 마르크스, 「자본론」 제3권</w:t>
      </w:r>
    </w:p>
    <w:p w14:paraId="13B65F90" w14:textId="77777777" w:rsidR="009474B4" w:rsidRDefault="009474B4" w:rsidP="009474B4">
      <w:pPr>
        <w:spacing w:after="80"/>
      </w:pPr>
      <w:r>
        <w:rPr>
          <w:color w:val="444444"/>
          <w:sz w:val="18"/>
          <w:szCs w:val="18"/>
        </w:rPr>
        <w:t>[4] V.I. 레닌, 「제국주의: 자본주의의 최고 단계」, 전집 제22권</w:t>
      </w:r>
    </w:p>
    <w:p w14:paraId="567CCF95" w14:textId="77777777" w:rsidR="009474B4" w:rsidRDefault="009474B4" w:rsidP="009474B4">
      <w:pPr>
        <w:spacing w:after="80"/>
      </w:pPr>
      <w:r>
        <w:rPr>
          <w:color w:val="444444"/>
          <w:sz w:val="18"/>
          <w:szCs w:val="18"/>
        </w:rPr>
        <w:t>[5] KKE 강령</w:t>
      </w:r>
    </w:p>
    <w:p w14:paraId="0D3470C8" w14:textId="77777777" w:rsidR="009474B4" w:rsidRDefault="009474B4" w:rsidP="009474B4">
      <w:pPr>
        <w:spacing w:after="80"/>
      </w:pPr>
      <w:r>
        <w:rPr>
          <w:color w:val="444444"/>
          <w:sz w:val="18"/>
          <w:szCs w:val="18"/>
        </w:rPr>
        <w:t>[6] V.I. 레닌, 「잘못된 깃발 아래」, 전집 제21권</w:t>
      </w:r>
    </w:p>
    <w:p w14:paraId="2FD7607B" w14:textId="77777777" w:rsidR="009474B4" w:rsidRDefault="009474B4" w:rsidP="009474B4">
      <w:pPr>
        <w:spacing w:after="80"/>
      </w:pPr>
      <w:r>
        <w:rPr>
          <w:color w:val="444444"/>
          <w:sz w:val="18"/>
          <w:szCs w:val="18"/>
        </w:rPr>
        <w:t>[7] V.I. 레닌, 전집 제31권</w:t>
      </w:r>
    </w:p>
    <w:p w14:paraId="749D0E85" w14:textId="77777777" w:rsidR="009474B4" w:rsidRDefault="009474B4" w:rsidP="009474B4">
      <w:pPr>
        <w:spacing w:after="80"/>
      </w:pPr>
      <w:r>
        <w:rPr>
          <w:color w:val="444444"/>
          <w:sz w:val="18"/>
          <w:szCs w:val="18"/>
        </w:rPr>
        <w:t>[8] V.I. 레닌, 「전술에 관한 편지들」, 전집 제24권</w:t>
      </w:r>
    </w:p>
    <w:p w14:paraId="4842FB3A" w14:textId="77777777" w:rsidR="009474B4" w:rsidRDefault="009474B4" w:rsidP="009474B4">
      <w:pPr>
        <w:spacing w:after="80"/>
      </w:pPr>
      <w:r>
        <w:rPr>
          <w:color w:val="444444"/>
          <w:sz w:val="18"/>
          <w:szCs w:val="18"/>
        </w:rPr>
        <w:t>[9] V.I. 레닌, 「정치 상황」, 전집 제25권</w:t>
      </w:r>
    </w:p>
    <w:p w14:paraId="4CACC419" w14:textId="77777777" w:rsidR="009474B4" w:rsidRDefault="009474B4" w:rsidP="009474B4">
      <w:pPr>
        <w:spacing w:after="80"/>
      </w:pPr>
      <w:r>
        <w:rPr>
          <w:color w:val="444444"/>
          <w:sz w:val="18"/>
          <w:szCs w:val="18"/>
        </w:rPr>
        <w:t>[10] 「KKE 역사 소론」 제2권, 1949~1968</w:t>
      </w:r>
    </w:p>
    <w:p w14:paraId="1AEBDFBB" w14:textId="77777777" w:rsidR="009474B4" w:rsidRDefault="009474B4" w:rsidP="009474B4">
      <w:pPr>
        <w:spacing w:after="80"/>
      </w:pPr>
      <w:r>
        <w:rPr>
          <w:color w:val="444444"/>
          <w:sz w:val="18"/>
          <w:szCs w:val="18"/>
        </w:rPr>
        <w:t>[11] 임금 노동자 개념은 마르크스에 의해 규정된 것으로, 노동 능력의 판매를 통해 생계를 유지하는 사람을 지칭한다.</w:t>
      </w:r>
    </w:p>
    <w:p w14:paraId="65F2CAF2" w14:textId="77777777" w:rsidR="009474B4" w:rsidRDefault="009474B4" w:rsidP="009474B4">
      <w:pPr>
        <w:spacing w:after="80"/>
      </w:pPr>
      <w:r>
        <w:rPr>
          <w:color w:val="444444"/>
          <w:sz w:val="18"/>
          <w:szCs w:val="18"/>
        </w:rPr>
        <w:t>[12] K. 마르크스·F. 엥겔스, 「공산당 선언」</w:t>
      </w:r>
    </w:p>
    <w:p w14:paraId="2E6080BB" w14:textId="77777777" w:rsidR="009474B4" w:rsidRDefault="009474B4" w:rsidP="009474B4">
      <w:pPr>
        <w:spacing w:after="80"/>
      </w:pPr>
      <w:r>
        <w:rPr>
          <w:color w:val="444444"/>
          <w:sz w:val="18"/>
          <w:szCs w:val="18"/>
        </w:rPr>
        <w:t>[13] K. 마르크스, 「정치경제학 비판 서문」</w:t>
      </w:r>
    </w:p>
    <w:p w14:paraId="47373F1B" w14:textId="77777777" w:rsidR="009474B4" w:rsidRDefault="009474B4" w:rsidP="009474B4">
      <w:pPr>
        <w:spacing w:after="80"/>
      </w:pPr>
      <w:r>
        <w:rPr>
          <w:color w:val="444444"/>
          <w:sz w:val="18"/>
          <w:szCs w:val="18"/>
        </w:rPr>
        <w:t>[14] 같은 책</w:t>
      </w:r>
    </w:p>
    <w:p w14:paraId="2D7CB8FD" w14:textId="77777777" w:rsidR="009474B4" w:rsidRDefault="009474B4" w:rsidP="009474B4">
      <w:pPr>
        <w:spacing w:after="80"/>
      </w:pPr>
      <w:r>
        <w:rPr>
          <w:color w:val="444444"/>
          <w:sz w:val="18"/>
          <w:szCs w:val="18"/>
        </w:rPr>
        <w:t>[15] K. 마르크스, 「철학의 빈곤」</w:t>
      </w:r>
    </w:p>
    <w:p w14:paraId="24D19502" w14:textId="77777777" w:rsidR="009474B4" w:rsidRDefault="009474B4" w:rsidP="009474B4">
      <w:pPr>
        <w:spacing w:after="80"/>
      </w:pPr>
      <w:r>
        <w:rPr>
          <w:color w:val="444444"/>
          <w:sz w:val="18"/>
          <w:szCs w:val="18"/>
        </w:rPr>
        <w:t>[16] K. 마르크스·F. 엥겔스, 「공산당 선언」</w:t>
      </w:r>
    </w:p>
    <w:p w14:paraId="174E3210" w14:textId="77777777" w:rsidR="009474B4" w:rsidRDefault="009474B4" w:rsidP="009474B4">
      <w:pPr>
        <w:spacing w:after="80"/>
      </w:pPr>
      <w:r>
        <w:rPr>
          <w:color w:val="444444"/>
          <w:sz w:val="18"/>
          <w:szCs w:val="18"/>
        </w:rPr>
        <w:t>[17] V.I. 레닌, 「우리의 혁명」, 전집 제33권</w:t>
      </w:r>
    </w:p>
    <w:p w14:paraId="2DE35C77" w14:textId="77777777" w:rsidR="009474B4" w:rsidRDefault="009474B4" w:rsidP="009474B4">
      <w:pPr>
        <w:spacing w:after="80"/>
      </w:pPr>
      <w:r>
        <w:rPr>
          <w:color w:val="444444"/>
          <w:sz w:val="18"/>
          <w:szCs w:val="18"/>
        </w:rPr>
        <w:lastRenderedPageBreak/>
        <w:t>[18] KKE 강령</w:t>
      </w:r>
    </w:p>
    <w:p w14:paraId="065F141B" w14:textId="77777777" w:rsidR="009474B4" w:rsidRDefault="009474B4" w:rsidP="009474B4">
      <w:pPr>
        <w:spacing w:after="80"/>
      </w:pPr>
      <w:r>
        <w:rPr>
          <w:color w:val="444444"/>
          <w:sz w:val="18"/>
          <w:szCs w:val="18"/>
        </w:rPr>
        <w:t>[19] 유로스타트는 자신의 사업에 고용된 노동자들을 제외하고, 고용주, 자영업자, 무급 가족 노동자들을 임금 노동자로 분류하지 않는다.</w:t>
      </w:r>
    </w:p>
    <w:p w14:paraId="0892FF3E" w14:textId="77777777" w:rsidR="009474B4" w:rsidRDefault="009474B4" w:rsidP="009474B4">
      <w:pPr>
        <w:spacing w:after="80"/>
      </w:pPr>
      <w:r>
        <w:rPr>
          <w:color w:val="444444"/>
          <w:sz w:val="18"/>
          <w:szCs w:val="18"/>
        </w:rPr>
        <w:t>[20] 유로스타트 데이터</w:t>
      </w:r>
    </w:p>
    <w:p w14:paraId="0A56A02E" w14:textId="77777777" w:rsidR="009474B4" w:rsidRDefault="009474B4" w:rsidP="009474B4">
      <w:pPr>
        <w:spacing w:after="80"/>
      </w:pPr>
      <w:r>
        <w:rPr>
          <w:color w:val="444444"/>
          <w:sz w:val="18"/>
          <w:szCs w:val="18"/>
        </w:rPr>
        <w:t>[21] 통계청(ELSTAT) 데이터</w:t>
      </w:r>
    </w:p>
    <w:p w14:paraId="384BB018" w14:textId="77777777" w:rsidR="009474B4" w:rsidRDefault="009474B4" w:rsidP="009474B4">
      <w:pPr>
        <w:spacing w:after="80"/>
      </w:pPr>
      <w:r>
        <w:rPr>
          <w:color w:val="444444"/>
          <w:sz w:val="18"/>
          <w:szCs w:val="18"/>
        </w:rPr>
        <w:t>[22] 그리스 기업인연합회 데이터</w:t>
      </w:r>
    </w:p>
    <w:p w14:paraId="4AAF6914" w14:textId="77777777" w:rsidR="009474B4" w:rsidRDefault="009474B4" w:rsidP="009474B4">
      <w:pPr>
        <w:spacing w:after="80"/>
      </w:pPr>
      <w:r>
        <w:rPr>
          <w:color w:val="444444"/>
          <w:sz w:val="18"/>
          <w:szCs w:val="18"/>
        </w:rPr>
        <w:t>[23] 유로스타트 데이터</w:t>
      </w:r>
    </w:p>
    <w:p w14:paraId="465EEE5F" w14:textId="77777777" w:rsidR="009474B4" w:rsidRDefault="009474B4" w:rsidP="009474B4">
      <w:pPr>
        <w:spacing w:after="80"/>
      </w:pPr>
      <w:r>
        <w:rPr>
          <w:color w:val="444444"/>
          <w:sz w:val="18"/>
          <w:szCs w:val="18"/>
        </w:rPr>
        <w:t>[24] KKE 강령</w:t>
      </w:r>
    </w:p>
    <w:p w14:paraId="42EB7EA4" w14:textId="77777777" w:rsidR="009474B4" w:rsidRDefault="009474B4" w:rsidP="009474B4">
      <w:pPr>
        <w:spacing w:after="80"/>
      </w:pPr>
      <w:r>
        <w:rPr>
          <w:color w:val="444444"/>
          <w:sz w:val="18"/>
          <w:szCs w:val="18"/>
        </w:rPr>
        <w:t>[25] KKE 강령</w:t>
      </w:r>
    </w:p>
    <w:p w14:paraId="6506DAAA" w14:textId="77777777" w:rsidR="00514A0A" w:rsidRDefault="00514A0A"/>
    <w:p w14:paraId="4C690E55" w14:textId="77777777" w:rsidR="009474B4" w:rsidRDefault="009474B4" w:rsidP="009474B4">
      <w:pPr>
        <w:pStyle w:val="1"/>
      </w:pPr>
      <w:bookmarkStart w:id="8" w:name="_Toc231937447"/>
      <w:r>
        <w:rPr>
          <w:rFonts w:ascii="맑은 고딕" w:eastAsia="맑은 고딕" w:hAnsi="맑은 고딕" w:cs="맑은 고딕"/>
          <w:b/>
          <w:bCs/>
        </w:rPr>
        <w:t>제2장: 사회주의 혁명</w:t>
      </w:r>
      <w:bookmarkEnd w:id="8"/>
    </w:p>
    <w:p w14:paraId="7557B987" w14:textId="77777777" w:rsidR="009474B4" w:rsidRDefault="009474B4" w:rsidP="009474B4">
      <w:pPr>
        <w:pStyle w:val="2"/>
      </w:pPr>
      <w:bookmarkStart w:id="9" w:name="_Toc231937448"/>
      <w:r>
        <w:rPr>
          <w:rFonts w:ascii="맑은 고딕" w:eastAsia="맑은 고딕" w:hAnsi="맑은 고딕" w:cs="맑은 고딕"/>
          <w:b/>
          <w:bCs/>
          <w:sz w:val="26"/>
          <w:szCs w:val="26"/>
        </w:rPr>
        <w:t>사회혁명이란 무엇인가? — 혁명의 정치적·사회적 내용</w:t>
      </w:r>
      <w:bookmarkEnd w:id="9"/>
    </w:p>
    <w:p w14:paraId="41756A67" w14:textId="77777777" w:rsidR="009474B4" w:rsidRDefault="009474B4" w:rsidP="009474B4">
      <w:pPr>
        <w:spacing w:after="140"/>
      </w:pPr>
      <w:r>
        <w:t>모든 물질적 현상의 진보적 발전에서 우리는 두 가지 형태를 관찰할 수 있다. 하나는 진화적 형태로, 본질적으로 현상의 질을 변화시키지 않고 느리고 점진적인 변화가 일어나는 형태이고, 다른 하나는 혁명적 형태, 변증법적 유물론의 범주에서 이른바 '혁명적 도약'으로, 본질적으로 하나의 상황에서 다른 상황으로의 격렬한 이행이 일어나며 사물의 질을 근본적으로 변화시키고 그 본질을 바꾼다.</w:t>
      </w:r>
    </w:p>
    <w:p w14:paraId="507FBCB8" w14:textId="77777777" w:rsidR="009474B4" w:rsidRDefault="009474B4" w:rsidP="009474B4">
      <w:pPr>
        <w:spacing w:after="140"/>
      </w:pPr>
      <w:r>
        <w:t>사회에 관해서, 우리는 사회혁명, 즉 이 혁명적 도약들—사회 자체의 성격, 그것의 본질, 경제적 기초, 생산관계(그 핵심에 생산 수단에 대한 소유관계가 위치하는), 그리고 이에 기초하는 정치적·이념적·윤리적 관계들을 변화시키는 격렬한 이행들—에 대해 이야기한다.</w:t>
      </w:r>
    </w:p>
    <w:p w14:paraId="4F77CDBD" w14:textId="77777777" w:rsidR="009474B4" w:rsidRDefault="009474B4" w:rsidP="009474B4">
      <w:pPr>
        <w:spacing w:after="140"/>
      </w:pPr>
      <w:r>
        <w:t>사회혁명들은 모든 계급 사회를 관통하는 계급투쟁의 결과다. 그것들은 형태, 표현, 공개성 여부와 무관하게 적대적 사회 계급들 사이의 투쟁의 결과다.</w:t>
      </w:r>
    </w:p>
    <w:p w14:paraId="421C9EE8" w14:textId="77777777" w:rsidR="009474B4" w:rsidRDefault="009474B4" w:rsidP="009474B4">
      <w:pPr>
        <w:spacing w:after="140"/>
      </w:pPr>
      <w:r>
        <w:t>마르크스와 엥겔스는 1848년 「공산당 선언」에서 사회의 추진력으로서 계급투쟁의 역할을 과학적 정확성으로 강조했다:</w:t>
      </w:r>
    </w:p>
    <w:p w14:paraId="5F08FC8D" w14:textId="77777777" w:rsidR="009474B4" w:rsidRDefault="009474B4" w:rsidP="009474B4">
      <w:pPr>
        <w:spacing w:after="140"/>
      </w:pPr>
      <w:r>
        <w:t>「지금까지 존재한 모든 사회의 역사는 계급투쟁의 역사다. 자유인과 노예, 귀족과 평민, 영주와 농노, 길드 장인과 직인, 요컨대 억압자와 피억압자는 끊임없는 대립 속에서, 때로는 숨겨지고 때로는 공개된 싸움을 벌였으며, 이 싸움은 그때마다 사회 전체의 혁명적 개조나 싸우는 계급들의 공동 몰락으로 끝났다.</w:t>
      </w:r>
    </w:p>
    <w:p w14:paraId="76CD97FE" w14:textId="77777777" w:rsidR="009474B4" w:rsidRDefault="009474B4" w:rsidP="009474B4">
      <w:pPr>
        <w:spacing w:after="140"/>
      </w:pPr>
      <w:r>
        <w:t>역사의 초기 시기들에서 우리는 거의 어디서나 사회를 다양한 신분들로 복잡하게 구분하는 것을 발견한다. 고대 로마에서 우리는 귀족, 기사, 평민, 노예를 갖는다; 중세에는 봉건 영주, 가신, 길드 장인, 직인, 견습공, 농노를. 봉건 사회의 잔해에서 싹튼 현대 부르주</w:t>
      </w:r>
      <w:r>
        <w:lastRenderedPageBreak/>
        <w:t>아 사회는 계급 적대를 폐지하지 않았다. 그것은 낡은 것들의 자리에 새로운 계급들을, 새로운 억압의 조건들을, 새로운 형태의 투쟁을 확립했을 뿐이다. 그러나 우리 시대, 부르주아지의 시대는 이 구별되는 특징을 갖는다: 그것은 계급 적대를 단순화했다. 사회 전체가 점점 더 두 개의 큰 적대적 진영으로, 서로 직접 대면하는 두 개의 큰 계급으로—부르주아지와 프롤레타리아트로—분열되고 있다.」[1]</w:t>
      </w:r>
    </w:p>
    <w:p w14:paraId="484CE542" w14:textId="77777777" w:rsidR="009474B4" w:rsidRDefault="009474B4" w:rsidP="009474B4">
      <w:pPr>
        <w:spacing w:after="140"/>
      </w:pPr>
      <w:r>
        <w:t>계급투쟁과 혁명들의 경험을 일반화하는 마르크스-레닌주의 이론은 혁명들이 사회 진보의 원동력, 마르크스가 '역사의 기관차들'로 특징지은 것임을 증명한다.</w:t>
      </w:r>
    </w:p>
    <w:p w14:paraId="4903E3BA" w14:textId="77777777" w:rsidR="009474B4" w:rsidRDefault="009474B4" w:rsidP="009474B4">
      <w:pPr>
        <w:spacing w:after="140"/>
      </w:pPr>
      <w:r>
        <w:t>계급투쟁의 경제적 기초는 사회의 생산력 발전과 낡고 보수적인 생산관계 체제 사이의 깊은 충돌이며, 이는 사회 모순의 강화로 표현되고 지배 계급(지배적 생산 양식의 보전에 이해관계를 갖는)과 피억압 계급들(그것의 전복을 위해 투쟁하는) 사이의 투쟁으로 나타난다.</w:t>
      </w:r>
    </w:p>
    <w:p w14:paraId="35442CBD" w14:textId="77777777" w:rsidR="009474B4" w:rsidRDefault="009474B4" w:rsidP="009474B4">
      <w:pPr>
        <w:spacing w:after="140"/>
      </w:pPr>
      <w:r>
        <w:t>마르크스는 「정치경제학 비판 서문」에서 사회혁명의 필연성이 형성되는 방식을 정확하게 묘사했다:</w:t>
      </w:r>
    </w:p>
    <w:p w14:paraId="13752428" w14:textId="77777777" w:rsidR="009474B4" w:rsidRDefault="009474B4" w:rsidP="009474B4">
      <w:pPr>
        <w:spacing w:after="140"/>
      </w:pPr>
      <w:r>
        <w:t>「인간은 자신의 존재의 사회적 생산에서 자신의 의지로부터 독립적인 일정한 관계들, 즉 그들의 물질적 생산력의 주어진 발전 단계에 상응하는 생산관계에 불가피하게 들어선다. 이 생산관계들의 총체가 사회의 경제적 구조, 즉 법적·정치적 상부구조가 올라서고 특정 형태의 사회적 의식이 상응하는 실제 토대를 구성한다. 물질적 삶의 생산 양식이 사회적·정치적·지적 삶의 일반적 과정을 조건짓는다. 인간의 존재를 결정하는 것은 인간의 의식이 아니라, 반대로 인간의 사회적 존재가 그들의 의식을 결정한다. 발전의 특정 단계에서 사회의 물질적 생산력은 기존의 생산관계들과 충돌하게 된다. 생산력의 발전 형태들로부터 이 관계들은 그것들의 족쇄로 전환된다. 그 때 사회혁명의 시대가 시작된다.」[2]</w:t>
      </w:r>
    </w:p>
    <w:p w14:paraId="0FF8CFAD" w14:textId="77777777" w:rsidR="009474B4" w:rsidRDefault="009474B4" w:rsidP="009474B4">
      <w:pPr>
        <w:spacing w:after="140"/>
      </w:pPr>
      <w:r>
        <w:t>노예 소유자들과 노예들이라는 두 싸우는 계급들의 '파괴'로 끝난 노예제에서 봉건제로의 이행과는 대조적으로, 봉건제에서 자본주의로의 이행은 국가적 정치 행동의 특징을 획득한다. 부르주아지는 그것의 정당들과 다양한 정치 분파들을 확립하고, 계급들의 의식적 행동의 역할이 증가한다. 동시에, 그 당시 은행가와 산업가들뿐만 아니라 소규모 소유주들과 상인들의 대중적 계층으로도 구성된 부르주아지는, 봉건제에 맞서 봉건적 관계에 의해 억압받는 대규모 농민층들과 함께 젊고 수적으로 소수인 프롤레타리아트도 동원했다.</w:t>
      </w:r>
    </w:p>
    <w:p w14:paraId="5743DBB7" w14:textId="77777777" w:rsidR="009474B4" w:rsidRDefault="009474B4" w:rsidP="009474B4">
      <w:pPr>
        <w:spacing w:after="140"/>
      </w:pPr>
      <w:r>
        <w:t>부르주아지는 모든 인민의 대표자로서, 민족의 대표자로서 확립되었다. 그런 방식으로 부르주아지와 농노들뿐만 아니라 노예제와 봉건제의 신체적·사회적 강제에서 '해방된' 새로운 '임금 노예들'도 역사 발전의 전면에 나서게 되었다.</w:t>
      </w:r>
    </w:p>
    <w:p w14:paraId="6150DA57" w14:textId="77777777" w:rsidR="009474B4" w:rsidRDefault="009474B4" w:rsidP="009474B4">
      <w:pPr>
        <w:spacing w:after="140"/>
      </w:pPr>
      <w:r>
        <w:t xml:space="preserve">봉건제에서 자본주의로의 이행이 인민 대중과 노동 대중을 역사적 진화의 전면에 끌어내면서 혁명적으로 이루어졌다는 것을 부르주아 혁명들의 역사가 보여주기 때문에, 오늘날 부르주아지의 현대적 이념적 대표자들은 사회주의 혁명들에만 반대하는 것이 아니라, </w:t>
      </w:r>
      <w:r>
        <w:lastRenderedPageBreak/>
        <w:t>1648년 영국 혁명, 1789년 프랑스 혁명의 가장 급진적인 전통들을 중상하고 왜곡하며, 1821년 혁명의 사회적 내용과 부르주아적 성격을 은폐한다.</w:t>
      </w:r>
    </w:p>
    <w:p w14:paraId="75D513CB" w14:textId="77777777" w:rsidR="009474B4" w:rsidRDefault="009474B4" w:rsidP="009474B4">
      <w:pPr>
        <w:spacing w:after="140"/>
      </w:pPr>
      <w:r>
        <w:t>도식적으로, 우리는 사회혁명에서 두 과정을 볼 수 있다: 하나는 생산관계와 모든 사회적 관계들의 변화에 관한 것이고, 다른 하나는 정치 혁명—지배 계급의 권력의 전복과 반란 계급에 의한 정치 권력의 정복—에 관한 것이다.</w:t>
      </w:r>
    </w:p>
    <w:p w14:paraId="0A654AEF" w14:textId="77777777" w:rsidR="009474B4" w:rsidRDefault="009474B4" w:rsidP="009474B4">
      <w:pPr>
        <w:spacing w:after="140"/>
      </w:pPr>
      <w:r>
        <w:t>레닌이 언급했듯이: 「한 계급에서 다른 계급으로의 국가 권력의 이전이 혁명의 첫 번째, 주요한, 기본적인 징표다...」[3]</w:t>
      </w:r>
    </w:p>
    <w:p w14:paraId="6AF873C9" w14:textId="77777777" w:rsidR="009474B4" w:rsidRDefault="009474B4" w:rsidP="009474B4">
      <w:pPr>
        <w:spacing w:after="140"/>
      </w:pPr>
      <w:r>
        <w:t>부르주아 혁명들의 모든 사례에서 낡은 봉건 사회는 자발적으로 '죽으려' 하지 않고 사회적 전면에서 물러나려 하지 않았음이 증명되었다. 반대로 그것은 맹렬하게 반응했다. 덧붙여, 부르주아지로부터의 정치 권력의 정복은 자본주의적 관계의 확장, 봉건적 상부구조가 설치한 모든 장애물의 극복을 위한 전제조건이었다.</w:t>
      </w:r>
    </w:p>
    <w:p w14:paraId="587ED25D" w14:textId="77777777" w:rsidR="009474B4" w:rsidRDefault="009474B4" w:rsidP="009474B4">
      <w:pPr>
        <w:spacing w:after="140"/>
      </w:pPr>
      <w:r>
        <w:t>결과적으로, 모든 혁명적 계급의 주요 과제는 자신의 계급 국가 창출을 위한 정치 권력 정복이다: 「국가는 계급 적대들을 억제할 필요에서 발생했기 때문에, 그러나 동시에 이 계급들의 충돌 한가운데서 발생했기 때문에, 그것은 일반적으로 가장 강력한, 경제적으로 지배적인 계급의 국가이며, 이 계급은 국가를 매개로 또한 정치적으로 지배적인 계급이 되어 피억압 계급을 억누르고 착취하는 새로운 수단들을 획득한다.」[4]</w:t>
      </w:r>
    </w:p>
    <w:p w14:paraId="14592CCE" w14:textId="77777777" w:rsidR="009474B4" w:rsidRDefault="009474B4" w:rsidP="009474B4"/>
    <w:p w14:paraId="3C188758" w14:textId="77777777" w:rsidR="009474B4" w:rsidRDefault="009474B4" w:rsidP="009474B4">
      <w:pPr>
        <w:pStyle w:val="2"/>
      </w:pPr>
      <w:bookmarkStart w:id="10" w:name="_Toc231937449"/>
      <w:r>
        <w:rPr>
          <w:rFonts w:ascii="맑은 고딕" w:eastAsia="맑은 고딕" w:hAnsi="맑은 고딕" w:cs="맑은 고딕"/>
          <w:b/>
          <w:bCs/>
          <w:sz w:val="26"/>
          <w:szCs w:val="26"/>
        </w:rPr>
        <w:t>자본주의에서 사회주의로의 혁명적 이행의 특징은 무엇인가? 왜 자본주의는 사회주의로 '전환'될 수 없는가?</w:t>
      </w:r>
      <w:bookmarkEnd w:id="10"/>
    </w:p>
    <w:p w14:paraId="140D10C4" w14:textId="77777777" w:rsidR="009474B4" w:rsidRDefault="009474B4" w:rsidP="009474B4">
      <w:pPr>
        <w:spacing w:after="140"/>
      </w:pPr>
      <w:r>
        <w:t>프롤레타리아 사회주의 혁명은 자본주의 사회경제적 구성체의 사회적 관계들과의 완전한 충돌과 단절을 조직하고 수행하는, 더 높은 유형의 사회혁명이다. 사회주의 혁명은 역사적으로 우월한 생산 양식으로의 과학적 이행을 위한 질적 도약이다.</w:t>
      </w:r>
    </w:p>
    <w:p w14:paraId="5448E1DB" w14:textId="77777777" w:rsidR="009474B4" w:rsidRDefault="009474B4" w:rsidP="009474B4">
      <w:pPr>
        <w:spacing w:after="140"/>
      </w:pPr>
      <w:r>
        <w:t>그것은 인민 대중과의 동맹 속에서 노동계급의 권력인 프롤레타리아 독재를 확립한다. 그것의 주요 과제는 생산 수단의 사회화에 기초하여 모든 형태의 사적 소유를 폐지하고 무계급적인 공산주의 사회를 건설하는 것이다.</w:t>
      </w:r>
    </w:p>
    <w:p w14:paraId="0B0D604F" w14:textId="77777777" w:rsidR="009474B4" w:rsidRDefault="009474B4" w:rsidP="009474B4">
      <w:pPr>
        <w:spacing w:after="140"/>
      </w:pPr>
      <w:r>
        <w:t>마르크스와 엥겔스는 역사적으로 알려진 혁명들의 경험을 일반화하며 다음과 같이 썼다:</w:t>
      </w:r>
    </w:p>
    <w:p w14:paraId="1B3470B2" w14:textId="77777777" w:rsidR="009474B4" w:rsidRDefault="009474B4" w:rsidP="009474B4">
      <w:pPr>
        <w:spacing w:after="140"/>
      </w:pPr>
      <w:r>
        <w:t>「승리를 거둔 모든 선행 계급들은 이미 획득한 지위를 자신들의 전유 조건에 사회 전체를 종속시킴으로써 강화하려 했다. 프롤레타리아들은 자신들의 이전 전유 방식을, 그리고 그에 따라 다른 모든 이전 전유 방식을 폐지함으로써만 사회의 생산력을 지배할 수 있다. [...] 공산주의 혁명은 전통적 소유관계들과의 가장 급진적인 단절이다; 그것의 발전이 전통적 이념들과의 가장 급진적인 단절을 수반하는 것은 놀랄 일이 아니다.」[5]</w:t>
      </w:r>
    </w:p>
    <w:p w14:paraId="45D426C5" w14:textId="77777777" w:rsidR="009474B4" w:rsidRDefault="009474B4" w:rsidP="009474B4">
      <w:pPr>
        <w:spacing w:after="140"/>
      </w:pPr>
      <w:r>
        <w:t xml:space="preserve">부르주아 혁명의 의무는 이미 이전 사회 내에서 발전했거나 심지어 지배적이었던 새로운 </w:t>
      </w:r>
      <w:r>
        <w:lastRenderedPageBreak/>
        <w:t>경제적 관계들에 상응하게 사회의 상부구조를 가져오는 것이었다. 자본주의적 관계들, 임금 노동과 자본의 관계는 봉건 체제의 틀 내에서 발전하고 지배적이 되기 시작했다. 남은 것은 낡은 사회의 '썩은' 사슬들을 부수고 새로이 부상하는 경제적 기초에 상응하게 정치적 상부구조를 가져오는 것이었다.</w:t>
      </w:r>
    </w:p>
    <w:p w14:paraId="76E01FB1" w14:textId="77777777" w:rsidR="009474B4" w:rsidRDefault="009474B4" w:rsidP="009474B4">
      <w:pPr>
        <w:spacing w:after="140"/>
      </w:pPr>
      <w:r>
        <w:t>레닌이 말했듯이: 「사회주의 혁명과 부르주아 혁명의 차이는 후자의 경우 자본주의적 관계들의 준비된 형태들이 있다는 것이다; 소비에트 권력—프롤레타리아 권력—은 그러한 준비된 관계들을 물려받지 못한다.」[6]</w:t>
      </w:r>
    </w:p>
    <w:p w14:paraId="0F2CB81F" w14:textId="77777777" w:rsidR="009474B4" w:rsidRDefault="009474B4" w:rsidP="009474B4">
      <w:pPr>
        <w:spacing w:after="140"/>
      </w:pPr>
      <w:r>
        <w:t>사회주의 혁명의 의무는 비교할 수 없을 정도로 더 어렵고 복잡하다. 사회주의 혁명의 기본 추진력인 노동계급은 혁명의 주요 문제인 권력 문제를 해결하는 것을 기본 의무로 갖는다. 사회주의 혁명은 계급의 전위의, 그것의 정당의 의식적 행동을 통해, 이전 시대들에서 자발적으로 그리고 점진적으로 역사에 의해 해결되었던 복잡한 문제를 해결해야 한다: 집중된 생산 수단에 대한 사회적 소유와 그것의 중앙 계획에 기초한 공산주의 사회의 새로운 사회경제적 기초의 형성. 이 새로운 관계들의 형성은 특히 어려운 과제다. 그것은 프롤레타리아 독재인 노동계급 권력의 기본 혁명적 의무를 구성한다. 공산주의 사회경제적 구성체로의 이행은 설령 우월하더라도 하나의 착취 사회에서 다른 착취 사회로의 단순한 이행이 아니라, 생산 수단에 대한 모든 유형의 사적 소유의, 모든 유형의 착취 계급의 결정적이고 완전한 폐지다.</w:t>
      </w:r>
    </w:p>
    <w:p w14:paraId="41A0499D" w14:textId="77777777" w:rsidR="009474B4" w:rsidRDefault="009474B4" w:rsidP="009474B4">
      <w:pPr>
        <w:spacing w:after="140"/>
      </w:pPr>
      <w:r>
        <w:t>여기서 계급투쟁의 가혹한 성격이 비롯되며, 20세기 소련과 다른 사회주의 국가들에서 건설 과정과 마침내 반혁명과 자본주의 복고의 과정에서 나타난 것처럼 새로운 공산주의 사회의 건설에 관한 엄청난 어려움들이 비롯된다.</w:t>
      </w:r>
    </w:p>
    <w:p w14:paraId="3D34E965" w14:textId="77777777" w:rsidR="009474B4" w:rsidRDefault="009474B4" w:rsidP="009474B4">
      <w:pPr>
        <w:spacing w:after="140"/>
      </w:pPr>
      <w:r>
        <w:t>공산주의적 관계의 발전이 모든 유형의 착취적 관계들의 폐지를 전제하므로, 공산주의적 관계들은 자본주의 내에서 형성될 수 없다. 공산주의적·자본주의적 생산관계들은 서로 나란히 공존할 수 없다. 역사적으로, 자본주의를 사회주의로 개혁한다는 견해는 부르주아 국가가 국가 독점체들을 창립하거나 일부를 국유화함으로써 경제 활동의 부문들을 상당한 정도로 인수하는 현상에 기초했다. 실제로 그것은 자본주의 발전을 지원하는 활동이었다—인프라 형성이 자본주의 활동을 돕기 위해 필요한 시기들 동안(예: 19세기 프랑스와 독일의 철도망 형성)이든, 전쟁 준비 시기들(제1·2차 세계대전)이든, 생산력의 대규모 파괴 이후 시기들(유럽의 전후 재건)이든.</w:t>
      </w:r>
    </w:p>
    <w:p w14:paraId="31EAADF8" w14:textId="77777777" w:rsidR="009474B4" w:rsidRDefault="009474B4" w:rsidP="009474B4">
      <w:pPr>
        <w:spacing w:after="140"/>
      </w:pPr>
      <w:r>
        <w:t xml:space="preserve">엥겔스는 특징적으로 강조했다: 「비스마르크가 산업 시설들의 국가 소유 사업에 착수한 이래로, 일종의 가짜 사회주의가 발생했으며, 때때로 비굴함으로 퇴화하여, 별다른 논의 없이 비스마르크 식의 것들을 포함하여 모든 국가 소유를 사회주의적이라고 선언한다. 분명히, 만약 담배 산업의 국가 인수가 사회주의적이라면, 나폴레옹과 메테르니히는 사회주의의 창시자들 중에 속해야 한다. [...] 이는 어떤 의미에서도, 직접적으로 또는 간접적으로, 의식적으로 또는 무의식적으로 사회주의적 조치가 아니었다. 그렇지 않다면, 왕립 </w:t>
      </w:r>
      <w:r>
        <w:lastRenderedPageBreak/>
        <w:t>해운 회사, 왕립 도자기 제조소, 심지어 군대의 연대 재단사도 사회주의적 기관들일 것이다.」[7]</w:t>
      </w:r>
    </w:p>
    <w:p w14:paraId="1320DA9D" w14:textId="77777777" w:rsidR="009474B4" w:rsidRDefault="009474B4" w:rsidP="009474B4">
      <w:pPr>
        <w:spacing w:after="140"/>
      </w:pPr>
      <w:r>
        <w:t>사적이고 더 구체적으로 자본주의적 소유와 별개로, 새로운 유형의 경제적 관계들—'사회적 경제', 노동자 협동조합 등—에 관한 모든 기회주의적 이념적 구성들은 유토피아 사회주의자들의 제안들의 재가열에 불과하며, 오늘날 자본주의 전복을 위해서는 사회 혁명이 필요하지 않다는 노동자들을 오도하려는 노력을 구성한다.</w:t>
      </w:r>
    </w:p>
    <w:p w14:paraId="6E6F7281" w14:textId="77777777" w:rsidR="009474B4" w:rsidRDefault="009474B4" w:rsidP="009474B4">
      <w:pPr>
        <w:spacing w:after="140"/>
      </w:pPr>
      <w:r>
        <w:t>KKE 제18차 당대회 중앙위원회 사회주의 보고서에서는 다음과 같이 언급된다:</w:t>
      </w:r>
    </w:p>
    <w:p w14:paraId="4488A4EA" w14:textId="77777777" w:rsidR="009474B4" w:rsidRDefault="009474B4" w:rsidP="009474B4">
      <w:pPr>
        <w:spacing w:after="140"/>
      </w:pPr>
      <w:r>
        <w:t>「사회주의 건설 동안, 즉 자본주의에서 발전된 공산주의 사회로의 긴 이행 동안, 정치—즉 당을 주도 세력으로 하는 혁명적 노동계급 국가 권력—는 새로운 사회적 관계들의 형성, 확장, 심화에서 우선성을 획득한다. 이것은 어떤 동지들이 주장한 것처럼 자의주의가 아니다. 사적 소유의 관계들이 존재하는 한 사회적 소유의 관계들은 자발적으로 나타나지 않는다. 이것은 봉건적 관계들이 여전히 지배적이었던 동안에도 나타나기 시작하고 심지어 지배적이 된 자본주의적 관계들의 경우에는 발생하지 않았다. 설령 자본주의의 경우 정치가 사회적 관계들을 새로운 생산력들에 조화시켰더라도. [...] 그럼에도 불구하고, 사회적 소유의 관계들은 오직 혁명적 정치 행위의 결과로서만 나타난다.</w:t>
      </w:r>
    </w:p>
    <w:p w14:paraId="492B8E22" w14:textId="77777777" w:rsidR="009474B4" w:rsidRDefault="009474B4" w:rsidP="009474B4">
      <w:pPr>
        <w:spacing w:after="140"/>
      </w:pPr>
      <w:r>
        <w:t>사회적 소유의 관계들의 경우, 집중된 산업 생산에서 그것들이 나타날 수 있는 능력과 그것들의 형성은 노동계급의 혁명적 의지와 자본의 국가 권력에 대한 그것의 승리의 결과로서 나타난다. 이 관점에서, 혁명적 정치는 새로운 생산관계들의 형성에서 결정적이 된다. 협동조합적 관계들을 사회적 소유의 관계들로 대체하는 것, 협동조합 생산에서 직접 사회적 생산으로의 이행은 협동조합들에서의 생산력들의 계획된 발전을 통해 자발적으로 수행되지 않고, 혁명적 행위의 결과로서 수행된다.」[8]</w:t>
      </w:r>
    </w:p>
    <w:p w14:paraId="26F88220" w14:textId="77777777" w:rsidR="009474B4" w:rsidRDefault="009474B4" w:rsidP="009474B4"/>
    <w:p w14:paraId="26A4BBF3" w14:textId="77777777" w:rsidR="009474B4" w:rsidRDefault="009474B4" w:rsidP="009474B4">
      <w:pPr>
        <w:pStyle w:val="2"/>
      </w:pPr>
      <w:bookmarkStart w:id="11" w:name="_Toc231937450"/>
      <w:r>
        <w:rPr>
          <w:rFonts w:ascii="맑은 고딕" w:eastAsia="맑은 고딕" w:hAnsi="맑은 고딕" w:cs="맑은 고딕"/>
          <w:b/>
          <w:bCs/>
          <w:sz w:val="26"/>
          <w:szCs w:val="26"/>
        </w:rPr>
        <w:t>사회주의 혁명의 추진 세력은 무엇인가?</w:t>
      </w:r>
      <w:bookmarkEnd w:id="11"/>
    </w:p>
    <w:p w14:paraId="18CB2735" w14:textId="77777777" w:rsidR="009474B4" w:rsidRDefault="009474B4" w:rsidP="009474B4">
      <w:pPr>
        <w:spacing w:after="140"/>
      </w:pPr>
      <w:r>
        <w:t>사회주의 혁명의 '추진 세력'을 이야기할 때, 우리는 자본주의적 생산관계의 전복에 객관적 이해관계를 가진 사회 세력들을 언급한다.</w:t>
      </w:r>
    </w:p>
    <w:p w14:paraId="44ABCC22" w14:textId="77777777" w:rsidR="009474B4" w:rsidRDefault="009474B4" w:rsidP="009474B4">
      <w:pPr>
        <w:spacing w:after="140"/>
      </w:pPr>
      <w:r>
        <w:t>기본 추진 세력, 사회혁명 과정의 주도적 사회 세력은 노동계급이다. 왜냐하면 그것은 자본주의적 관계의 폐지와 생산 수단에 대한 사회적 소유를 통한 생산의 사회적 성격의 조화에 일반적 이해관계를 갖기 때문이다.</w:t>
      </w:r>
    </w:p>
    <w:p w14:paraId="0DC310D1" w14:textId="77777777" w:rsidR="009474B4" w:rsidRDefault="009474B4" w:rsidP="009474B4">
      <w:pPr>
        <w:spacing w:after="140"/>
      </w:pPr>
      <w:r>
        <w:t>그러나 자본주의적 소유의 폐지는 또한 대규모 자본주의적 소유, 독점체들에 의해 압살당하는 소규모 생산 수단 소유주 부분의 이해관계에도 부합한다. 그 중간계층 부분들의 이해관계는 프롤레타리아트의 이해관계에 가까운데, 오늘날 생산 수단의 소유주가 아닌 임금 노동자가 될 미래 전망을 고려할 때 그렇다.</w:t>
      </w:r>
    </w:p>
    <w:p w14:paraId="0F68DAF3" w14:textId="77777777" w:rsidR="009474B4" w:rsidRDefault="009474B4" w:rsidP="009474B4">
      <w:pPr>
        <w:spacing w:after="140"/>
      </w:pPr>
      <w:r>
        <w:lastRenderedPageBreak/>
        <w:t>레닌이 언급했다: 「순수한 프롤레타리아트는 프롤레타리아트와 반(半)프롤레타리아트(노동력 판매로 부분적으로 생계를 유지하는) 사이, 반프롤레타리아트와 소농민(그리고 소규모 장인, 수공업자, 소규모 장인 일반) 사이, 소농민과 중농 사이 등의 매우 다양한 중간 유형들의 대규모 집단에 둘러싸여 있지 않다면 자본주의는 자본주의가 아닐 것이며, 프롤레타리아트 자체가 더 발전된 계층들과 덜 발전된 계층들로 나뉘어지지 않는다면 자본주의가 아닐 것이다.」[9]</w:t>
      </w:r>
    </w:p>
    <w:p w14:paraId="44A45885" w14:textId="77777777" w:rsidR="009474B4" w:rsidRDefault="009474B4" w:rsidP="009474B4">
      <w:pPr>
        <w:spacing w:after="140"/>
      </w:pPr>
      <w:r>
        <w:t>그러한 세력들을 결정하는 것은 노동운동의 동맹 정책의 정교화와 관련이 있으므로 매우 중요하다. 그것은 그러한 인민적 중간 계층들의 전위 부문들이 자본의 정치적 영향력에서 이탈하여 혁명적 노동자 운동과 동맹하도록 하기 위한 투쟁의 틀의 정교화를 의미한다. 각 자본주의 국가에서 그러한 세력들의 구성과 비율은 다르다. 그러나 우리는 그들을 영구적으로 타인의 노동을 착취할 수 없는, 그들의 활동으로 인해 축적을 달성할 수 없는 세력들로 규정할 수 있다.</w:t>
      </w:r>
    </w:p>
    <w:p w14:paraId="6FE4C1A7" w14:textId="77777777" w:rsidR="009474B4" w:rsidRDefault="009474B4" w:rsidP="009474B4">
      <w:pPr>
        <w:spacing w:after="140"/>
      </w:pPr>
      <w:r>
        <w:t>KKE 강령에는 다음과 같은 언급이 있다: 「사회주의 혁명의 추진 세력은 주도적 세력으로서의 노동계급, 반프롤레타리아트, 독점체들로부터 부정적 영향을 받아 그것들의 폐지, 자본주의적 소유의 폐지, 그것의 권력의 전복, 생산의 새로운 관계들에 객관적 이해관계를 갖는 도시 자영업자들의 억압받는 인민 대중, 빈농들이 될 것이다.」[10]</w:t>
      </w:r>
    </w:p>
    <w:p w14:paraId="35E60D9E" w14:textId="77777777" w:rsidR="009474B4" w:rsidRDefault="009474B4" w:rsidP="009474B4">
      <w:pPr>
        <w:spacing w:after="140"/>
      </w:pPr>
      <w:r>
        <w:t>그리스에서 이러한 세력들은 빈농들, 소매 무역과 제조업의 자영업자들, 식당·관광·건설·청소 등의 노동자들로 구성된다. 그들은 주기적으로 다른 가족 구성원들과 함께 토지와 다른 분산된 생산 수단의 소유자일 수 있다. 머지않아 그들의 토지를 잃게 만들고, 그들을 독립적 생산자·노동자로서 파괴하며 실업으로, 또는 최선의 경우 불완전 고용으로 이끌 자본주의 체제는 그들을 압박한다. 설령 그것이 일정 기간 그들을 보존하더라도, 그들의 삶의 조건들은 악화될 것이다(부채, 불안정, 하루 노동 시간의 과다 등).</w:t>
      </w:r>
    </w:p>
    <w:p w14:paraId="55A53A3E" w14:textId="77777777" w:rsidR="009474B4" w:rsidRDefault="009474B4" w:rsidP="009474B4">
      <w:pPr>
        <w:spacing w:after="140"/>
      </w:pPr>
      <w:r>
        <w:t>오래 지속되는 깊은 위기들은 건설, 수리, 법률 및 회계와 관련된 직업들과 같이 더 나은 조건 하에 자영업이 살아남은 부문들에서조차도 갑작스러운 변화를 일으켰다. 과학자들의 대형 자본주의 기업들로의 통합이 법률, 회계, 기술적 작업, 건강, 문화와 스포츠, 공중 보건 관련 모든 작업으로 확장되었으며 더욱 증가하고 있다.</w:t>
      </w:r>
    </w:p>
    <w:p w14:paraId="3EB8402E" w14:textId="77777777" w:rsidR="009474B4" w:rsidRDefault="009474B4" w:rsidP="009474B4">
      <w:pPr>
        <w:spacing w:after="140"/>
      </w:pPr>
      <w:r>
        <w:t>자영업자들과 과학자들의 중요 부문들의 조건 악화 경향이 특징적이다. 자영업 과학자들의 부문들(예: 엔지니어, 변호사, 회계사 등)은 형식적 의미에서만 자영업으로 보이며 자본주의 기업들을 위해 균일 요금으로 작업하며, 자신에게 지불 영수증을 발급한다.[11]</w:t>
      </w:r>
    </w:p>
    <w:p w14:paraId="3D82EE84" w14:textId="77777777" w:rsidR="009474B4" w:rsidRDefault="009474B4" w:rsidP="009474B4">
      <w:pPr>
        <w:spacing w:after="140"/>
      </w:pPr>
      <w:r>
        <w:t>그들의 중기적 이해관계는 객관적으로 노동계급의 편에서 독점체들, 자본주의적 소유의 전복과 충돌의 길에 있다. 자영업자들의 중요 부문들에게, 임금 노동자들과의 공통된 투쟁은 그들의 미래 이익에 기여하는 유일한 선택이다. 그들 자신의 이해관계는 노동자 국가가 그들에게 사회의 번영을 위한 과학적 작업을 수행할 모든 조건을 제공하는 것에 있다.</w:t>
      </w:r>
    </w:p>
    <w:p w14:paraId="63051492" w14:textId="77777777" w:rsidR="009474B4" w:rsidRDefault="009474B4" w:rsidP="009474B4">
      <w:pPr>
        <w:spacing w:after="140"/>
      </w:pPr>
      <w:r>
        <w:lastRenderedPageBreak/>
        <w:t>불가피하게 그들은 자본주의적 생산 양식과 일치하거나—그 결과는 그들 대다수의 폭력적 파괴다—또는 사회적 소유에 기초하고 사회적 번영에 유리하게 중앙 계획된 발전과 일치할 것이다. 그러한 계층들을 자신의 편으로 끌어오거나, 적어도 그들이 자본가 계급의 반동과 일치하지 않도록 보장하는 것이 노동계급의 이해관계에 부합한다.</w:t>
      </w:r>
    </w:p>
    <w:p w14:paraId="54F2FDFA" w14:textId="77777777" w:rsidR="009474B4" w:rsidRDefault="009474B4" w:rsidP="009474B4">
      <w:pPr>
        <w:spacing w:after="140"/>
      </w:pPr>
      <w:r>
        <w:t>노동계급은 이러한 계층들과 '만리장성'에 의해 분리되지 않으며, 더욱이 그것의 통일에 장애물을 놓는 객관적·주관적 요인들이 존재한다. 공산당의 동맹 정책, 노동계급의 관점에서의 동맹 정책은 사회 세력들을 노동계급의 편으로 끌어오는 것을, 그러한 집결이 반자본주의적 기초 위에서, 자본에 맞서는 대결의 방향으로 형성되도록 하는 것을 목표로 한다.</w:t>
      </w:r>
    </w:p>
    <w:p w14:paraId="090650F7" w14:textId="77777777" w:rsidR="009474B4" w:rsidRDefault="009474B4" w:rsidP="009474B4"/>
    <w:p w14:paraId="525CD1D8" w14:textId="77777777" w:rsidR="009474B4" w:rsidRDefault="009474B4" w:rsidP="009474B4">
      <w:pPr>
        <w:pStyle w:val="2"/>
      </w:pPr>
      <w:bookmarkStart w:id="12" w:name="_Toc231937451"/>
      <w:r>
        <w:rPr>
          <w:rFonts w:ascii="맑은 고딕" w:eastAsia="맑은 고딕" w:hAnsi="맑은 고딕" w:cs="맑은 고딕"/>
          <w:b/>
          <w:bCs/>
          <w:sz w:val="26"/>
          <w:szCs w:val="26"/>
        </w:rPr>
        <w:t>권력의 문제 — 부르주아 국가의 분쇄. 왜 사회주의로의 의회적 길은 불가능한가?</w:t>
      </w:r>
      <w:bookmarkEnd w:id="12"/>
    </w:p>
    <w:p w14:paraId="4DEB3B90" w14:textId="77777777" w:rsidR="009474B4" w:rsidRDefault="009474B4" w:rsidP="009474B4">
      <w:pPr>
        <w:spacing w:after="140"/>
      </w:pPr>
      <w:r>
        <w:t>공산주의 운동에 이론적으로나 실천적으로 여러 차례 제기된 문제는 노동계급이 자신의 권력을 건설하기 위해 부르주아 국가 기구를 활용할 수 있는가 하는 것이다.</w:t>
      </w:r>
    </w:p>
    <w:p w14:paraId="5458D2F6" w14:textId="77777777" w:rsidR="009474B4" w:rsidRDefault="009474B4" w:rsidP="009474B4">
      <w:pPr>
        <w:spacing w:after="140"/>
      </w:pPr>
      <w:r>
        <w:t>이 문제에 관한 혼란은 부르주아 국가, 그리고 주로 의회적 부르주아 민주주의의 형태가 부르주아 사회 구성원들의 민주적으로 표현된 의지에 기초한 비계급적 국가로 나타난다는 사실에서 비롯되었다.</w:t>
      </w:r>
    </w:p>
    <w:p w14:paraId="6EA2046D" w14:textId="77777777" w:rsidR="009474B4" w:rsidRDefault="009474B4" w:rsidP="009474B4">
      <w:pPr>
        <w:spacing w:after="140"/>
      </w:pPr>
      <w:r>
        <w:t>마르크스는 「독일 이데올로기」에서 부르주아 국가가 부르주아계급으로부터 소외된 무언가로 어떻게 제시되는지를 분석한다: 「이 현대적 사적 소유에 상응하여 현대 국가가 있다. [...] 국가는 지배 계급의 개인들이 자신들의 공통 이익을 주장하는 형태이며, 한 시대의 전체 시민 사회가 요약되는 형태이므로, 국가가 모든 공통 기관들의 형성을 매개하고 기관들이 정치적 형태를 받는다는 결론이 따른다.」[12]</w:t>
      </w:r>
    </w:p>
    <w:p w14:paraId="5890BA5D" w14:textId="77777777" w:rsidR="009474B4" w:rsidRDefault="009474B4" w:rsidP="009474B4">
      <w:pPr>
        <w:spacing w:after="140"/>
      </w:pPr>
      <w:r>
        <w:t>파리 코뮌으로 절정에 달하는 1848~1871년 시기의 계급 투쟁들은 마르크스와 엥겔스가, 프롤레타리아트가 부르주아 국가 기구를 '받아서' 자신에게 유리하게 사용할 수 없으며 반대로 그것을 '분쇄'하고 자신의 이익에 상응하는 새로운 것으로 교체해야 한다는 결론에 도달하도록 도왔다.</w:t>
      </w:r>
    </w:p>
    <w:p w14:paraId="434A69DC" w14:textId="77777777" w:rsidR="009474B4" w:rsidRDefault="009474B4" w:rsidP="009474B4">
      <w:pPr>
        <w:spacing w:after="140"/>
      </w:pPr>
      <w:r>
        <w:t>레닌은 「국가와 혁명」에서 독일 사회민주주의자 카를 카우츠키의 테제들에 반대하여 이 테제들을 더 발전시키고, 프롤레타리아트 승리의 전제조건으로서 부르주아 국가를 분쇄할 필연성을 밝혔다.</w:t>
      </w:r>
    </w:p>
    <w:p w14:paraId="18CC023A" w14:textId="77777777" w:rsidR="009474B4" w:rsidRDefault="009474B4" w:rsidP="009474B4">
      <w:pPr>
        <w:spacing w:after="140"/>
      </w:pPr>
      <w:r>
        <w:t>그는 '순수한' 민주주의는 없으며 계급 민주주의만 있다는 것을 강조했다. 자본주의에서 민주주의는 소수 인구인 자본가들, 부르주아지에 의한 권력 찬탈이다. 그것은 자본주의적 민주주의, 부르주아 민주주의, 본질적으로 소수의 이익에 유리한 민주주의이자 다수에 대한 독재다. 사회주의에서 노동계급의 혁명적 권력 역시 '순수하고' '중립적이지' 않다. 다</w:t>
      </w:r>
      <w:r>
        <w:lastRenderedPageBreak/>
        <w:t>수를 위한 민주주의이자 소수, 즉 전(前) 자본가들에 대한 독재다.</w:t>
      </w:r>
    </w:p>
    <w:p w14:paraId="657E34B9" w14:textId="77777777" w:rsidR="009474B4" w:rsidRDefault="009474B4" w:rsidP="009474B4">
      <w:pPr>
        <w:spacing w:after="140"/>
      </w:pPr>
      <w:r>
        <w:t>덧붙여, 자본주의적 생산관계들에 기초한 의회 민주주의의 가장 발전된 형태조차도 그 한계를 초과할 수 없다. V.I. 레닌이 주장했듯이, 「가장 민주적인 부르주아 공화국도 노동계급에 대한 부르주아지의 억압을 위한, 한 줌의 자본가들에 의한 노동자 대중의 억압을 위한 기구에 불과하다.」[13]</w:t>
      </w:r>
    </w:p>
    <w:p w14:paraId="35B98C40" w14:textId="77777777" w:rsidR="009474B4" w:rsidRDefault="009474B4" w:rsidP="009474B4">
      <w:pPr>
        <w:spacing w:after="140"/>
      </w:pPr>
      <w:r>
        <w:t>부르주아 의회는 소수(자본가들)의 일반적 이익이 다수(노동계급과 가난한 인민 대중)의 지지를 통해 그것의 정치적 대표자들을 통해 기여되는 방식으로 부르주아 권력에 안정성을 제공한다. 그 이유로, 부르주아 의회 민주주의는 모든 발전된 자본주의 국가들에서 전형적이며, 부르주아 정치 권력 조직의 가장 특징적인 형태다.</w:t>
      </w:r>
    </w:p>
    <w:p w14:paraId="2A46546F" w14:textId="77777777" w:rsidR="009474B4" w:rsidRDefault="009474B4" w:rsidP="009474B4">
      <w:pPr>
        <w:spacing w:after="140"/>
      </w:pPr>
      <w:r>
        <w:t>레닌은 엥겔스의 말을 반복하며 다음을 언급했다: 「'민주 공화국에서' 엥겔스는 계속한다, '부는 간접적으로 그것의 권력을 행사하며, 그 이유로 그것을 더 확실한 방법으로 행사한다'고, 그리고 더 정확하게는, 첫째로 '공무원의 직접 매수 방식'(미국)으로, 둘째로 '정부와 주식 시장 동맹 방식'(프랑스와 미국)으로. [...] '부'의 전능함은 민주 공화국에서 더 확실한데 왜냐하면 그것이 정치 기계의 결함에 의존하지 않기 때문이다. 민주 공화국은 자본주의를 위한 가능한 최선의 정치적 외피다.」[14]</w:t>
      </w:r>
    </w:p>
    <w:p w14:paraId="6721F05A" w14:textId="77777777" w:rsidR="009474B4" w:rsidRDefault="009474B4" w:rsidP="009474B4">
      <w:pPr>
        <w:spacing w:after="140"/>
      </w:pPr>
      <w:r>
        <w:t>부르주아계급의 조직 형태가 과거의 특징들을 유지하는 정도에서(예: 선거적 부르주아 의회 체제의 발전과 기능에서의 지연, 한 사람의 손에 권력의 집중과 대조적으로), 부르주아 운동들이 그것들을 주변화하기 위해 형성된다(예: 소위 '아랍의 봄'). 그러한 운동들에서는 자본주의 발전 자체에서 비롯된 중간 계층들이 지배적이며, 그들과 함께 노동계급과 다른 더 가난한 인민 대중의 광범위한 계층들을 끌어당긴다.</w:t>
      </w:r>
    </w:p>
    <w:p w14:paraId="1C0E9838" w14:textId="77777777" w:rsidR="009474B4" w:rsidRDefault="009474B4" w:rsidP="009474B4">
      <w:pPr>
        <w:spacing w:after="140"/>
      </w:pPr>
      <w:r>
        <w:t>그러한 운동들의 선동이나 지지는 종종 다른 강력한 자본주의 국가들의 이익과 관련이 있으며, 에너지 자원, 인프라, 국제 운송, 군사 기지 등의 통제를 위한 경쟁과 관련이 있다. 미국, EU와 같은 제국주의 세력들은 '민주화'의 구실로 직접 개입하거나(예: 유고슬라비아, 아프가니스탄, 이라크, 리비아) 간접적으로 개입한다(이집트, 시리아).</w:t>
      </w:r>
    </w:p>
    <w:p w14:paraId="76F268EB" w14:textId="77777777" w:rsidR="009474B4" w:rsidRDefault="009474B4" w:rsidP="009474B4">
      <w:pPr>
        <w:spacing w:after="140"/>
      </w:pPr>
      <w:r>
        <w:t>자본주의적 생산관계들의 지형 위에서의 보통선거권(부르주아지에 의해 양보된 것이 아니라 노동계급의 투쟁으로 쟁취된 것)은 실제 인민-노동자 대표성에 관한 한, 개방적이거나 은폐된 제한 하에 있다. 왜냐하면 공산당이 현실에서 그 명칭에 부합하는 한에서, 오직 공산당의 대표성만이 이것을 이행할 수 있기 때문이다. 그렇지 않으면, 노동자들과 인민의 투표들은 '어떤 지배 계급의 구성원이 의회에서 인민을 대표하고 억압할 것인지'[15] 이상의 아무것도 결정할 수 없다.</w:t>
      </w:r>
    </w:p>
    <w:p w14:paraId="4CAFF1A3" w14:textId="77777777" w:rsidR="009474B4" w:rsidRDefault="009474B4" w:rsidP="009474B4">
      <w:pPr>
        <w:spacing w:after="140"/>
      </w:pPr>
      <w:r>
        <w:t>계급투쟁의 과정에 따라, 선거 표현의 위조가 공개적으로 폭력적인 방식으로 수행되는 단계들이 있다. 예를 들어 그리스에서는 1950~1960년대에, KKE의 구성원들과 간부들이 활동했던 EDA(통일민주좌파)에 맞서.</w:t>
      </w:r>
    </w:p>
    <w:p w14:paraId="14D5D435" w14:textId="77777777" w:rsidR="009474B4" w:rsidRDefault="009474B4" w:rsidP="009474B4">
      <w:pPr>
        <w:spacing w:after="140"/>
      </w:pPr>
      <w:r>
        <w:lastRenderedPageBreak/>
        <w:t>그러나 보통 선거권의 '위조'는 어떤 경우에도, 심지어 가장 정상적인 조건에서도, 이념적·정치적 조종과 매수를 통해 수행된다. 개방적 위협과 폭력의 대중적 현상이 사라질 때, 노동계급이 자신에게 계급적으로 적대적인 계급의 대표자들을 자유롭게 선택하도록 요청받을 때.</w:t>
      </w:r>
    </w:p>
    <w:p w14:paraId="6A3AAE7F" w14:textId="77777777" w:rsidR="009474B4" w:rsidRDefault="009474B4" w:rsidP="009474B4">
      <w:pPr>
        <w:spacing w:after="140"/>
      </w:pPr>
      <w:r>
        <w:t>부르주아 체제의 틀 내에서의 다당제와 관련하여, 그것은 역사적·이념적 기반을 가진 자본주의 관리 문제들에 대한 부르주아지의 부문들 사이의 차이와 모순들, 그리고 집권을 번갈아 하는 그들의 필요성을 표현한다. 그런 방식으로, 그들의 계급적 성격뿐만 아니라 그들의 전략적 성향도 은폐된다.</w:t>
      </w:r>
    </w:p>
    <w:p w14:paraId="684535A5" w14:textId="77777777" w:rsidR="009474B4" w:rsidRDefault="009474B4" w:rsidP="009474B4">
      <w:pPr>
        <w:spacing w:after="140"/>
      </w:pPr>
      <w:r>
        <w:t>이러한 이유들로, 혁명적 다수는 그러한 민주주의의 기관들 밖에서만, 그것들에 대한 반대가 성숙할 때만, 그러한 기관들에 의해 수행된 인민에 유리한 해결책들에 대한 환상들이 무너질 때만, 오직 노동계급이 생산 단위들에서 경제적 기초뿐만 아니라 정치적 방향에서도 조직되는 정도에서만 형성될 수 있음은 주어진 사실이다.</w:t>
      </w:r>
    </w:p>
    <w:p w14:paraId="4227F048" w14:textId="77777777" w:rsidR="009474B4" w:rsidRDefault="009474B4" w:rsidP="009474B4">
      <w:pPr>
        <w:spacing w:after="140"/>
      </w:pPr>
      <w:r>
        <w:t>레닌은 프롤레타리아트와 가난한 인민 대중이 부르주아 선거를 통해 인민의 의지를 표현하고 정치 권력을 정복할 가능성을 제공하는 다수를 구성할 수 있다는 환상에 응답하면서 기회주의자들에 맞서 다음과 같이 썼다: 「소부르주아 민주주의자들, 그들의 주요 현대적 대표자들인 '사회주의자들'과 '사회민주주의자들'은 노동 인민이 자본주의 하에서, 단지 투표만으로 특정 계급이나 특정 정당을 따르기로 결정하기에 필요한, 또는 어떻든 긴 투쟁의 경험 없이 미리 결정하기에 필요한 높은 수준의 계급 의식, 성격의 견고함, 인식과 광범위한 정치적 시야를 획득할 수 있다고 상상할 때 환상 속에 있다.」[16]</w:t>
      </w:r>
    </w:p>
    <w:p w14:paraId="1139BEDE" w14:textId="77777777" w:rsidR="009474B4" w:rsidRDefault="009474B4" w:rsidP="009474B4">
      <w:pPr>
        <w:spacing w:after="140"/>
      </w:pPr>
      <w:r>
        <w:t>노동운동이 노동계급이 부르주아 기관들을 통해, 의회적 다수를 획득하거나 그러한 기관들과의 타협으로 권력을 정복할 수 있다고 생각하는 실수를 범할 때마다, 그것은 부르주아지 또는 그것의 부문들의 추종자가 되어 독점체들의 지배를 지지하는 방향으로 흡수되어, 이 궤적에서 경제적 성과들도 잃어버리게 되었다. 또한 많은 경우, 부르주아 기관들과 부르주아 의회주의에 관한 환상들은 국가 탄압에 맞서 노동계급이 무장 해제될 가능성을 창출했고, 그것이 대규모로 공격받을 지형을 제공했다(예: 1973년 칠레 등).</w:t>
      </w:r>
    </w:p>
    <w:p w14:paraId="6F5C13C7" w14:textId="77777777" w:rsidR="009474B4" w:rsidRDefault="009474B4" w:rsidP="009474B4">
      <w:pPr>
        <w:spacing w:after="140"/>
      </w:pPr>
      <w:r>
        <w:t>계급투쟁의 날카로워짐이 자본주의적 생산관계들을 위협할 가능성의 최소한을 형성할 때, 그때 자본주의 민주주의의 지지자들은 노동운동에 맞선 개방적 테러리즘 폭력의 형태로 이행한다. 이것은 그리스의 경험뿐만 아니라 국제적 경험에 의해서도 증명된다. 그러나 그들은 그 지점에 도달하는 것을 목표로 하지 않는다. 그 이유로, '평화적 발전'의 조건에서조차 인위적인 수단(예: 선거법) 뿐만 아니라 공산당 금지를 포함한 위협과 조작을 위한 이념적 조치들이 취해진다(예: EU의 다양한 회원국들—주로 이전 사회주의 국가들—에서의 공산당들과 공산주의 이념, 상징 등의 금지). 동시에, 선거 기간 동안 유권자들을 기만하는 방법들이나 심지어 그들의 소외와 투표 기권을 목표로 하는 방법들이 사용된다.</w:t>
      </w:r>
    </w:p>
    <w:p w14:paraId="3A6F9DEC" w14:textId="77777777" w:rsidR="009474B4" w:rsidRDefault="009474B4" w:rsidP="009474B4">
      <w:pPr>
        <w:spacing w:after="140"/>
      </w:pPr>
      <w:r>
        <w:lastRenderedPageBreak/>
        <w:t>인민 주권, 인민적 위임, 인민의 의지는 인민이 기존 상황을 받아들일 때만 환기된다. 인민이 반대로 결정할 때, 그 때는 인민의 의지가 참수된다. 그 예는 부정적 결과를 낸 EU 조약들의 비준을 위한 국민투표들의 운명이다(예: 2008년 리스본 조약 승인을 위한 아일랜드 국민투표. 2009년에, 많은 압력 이후, 마침내 조약을 비준한 두 번째 국민투표가 있었다. 아일랜드는 EU 27개국 중 국민투표로 승인 문제를 제기한 유일한 나라였다).</w:t>
      </w:r>
    </w:p>
    <w:p w14:paraId="670A3E79" w14:textId="77777777" w:rsidR="009474B4" w:rsidRDefault="009474B4" w:rsidP="009474B4">
      <w:pPr>
        <w:spacing w:after="140"/>
      </w:pPr>
      <w:r>
        <w:t>KKE 제19차 당대회의 정치 결의는 다음과 같이 명시한다: 「발전들은 국가 폭력과 탄압의 강화, 정치적·노동조합적 자유들의 제한이 관련 법률들과 EU의 제한들을 통합할 헌법의 반동적 개정으로 표현될 것임을 나타낸다. 부르주아계급과 그것의 정당들은 그들 자신이 확립한 부르주아 민주주의에도 만족하지 않는다. 노동운동을 분쇄하고 노동계급과 가난한 인민 대중의 급진화를 방해하려는 그들의 선택은 KKE의 활동 제한, 반공주의를 공식 국가 이념으로 선언, 소위 '두 극단' 이론의 활용과 불가분하게 연결된다.」[17]</w:t>
      </w:r>
    </w:p>
    <w:p w14:paraId="0F0B9CB3" w14:textId="77777777" w:rsidR="009474B4" w:rsidRDefault="009474B4" w:rsidP="009474B4"/>
    <w:p w14:paraId="4B87325A" w14:textId="77777777" w:rsidR="009474B4" w:rsidRDefault="009474B4" w:rsidP="009474B4">
      <w:pPr>
        <w:pStyle w:val="2"/>
      </w:pPr>
      <w:bookmarkStart w:id="13" w:name="_Toc231937452"/>
      <w:r>
        <w:rPr>
          <w:rFonts w:ascii="맑은 고딕" w:eastAsia="맑은 고딕" w:hAnsi="맑은 고딕" w:cs="맑은 고딕"/>
          <w:b/>
          <w:bCs/>
          <w:sz w:val="26"/>
          <w:szCs w:val="26"/>
        </w:rPr>
        <w:t>혁명의 전제조건인 혁명적 정세</w:t>
      </w:r>
      <w:bookmarkEnd w:id="13"/>
    </w:p>
    <w:p w14:paraId="1CA390CC" w14:textId="77777777" w:rsidR="009474B4" w:rsidRDefault="009474B4" w:rsidP="009474B4">
      <w:pPr>
        <w:spacing w:after="140"/>
      </w:pPr>
      <w:r>
        <w:t>사회주의 혁명은 어느 때나 수행될 수 없다. 자본주의 사회의 삶에서 급격한 변화들의 결과로서 그러한 객관적 상황의 출현—자본주의 권력의 혁명적 전복과 노동계급에 의한 정치 권력의 정복에 유리한—은 필수적 조건이다. 마르크스-레닌주의 이론에서, 그러한 상황은 '혁명적 정세' 또는 '혁명적 위기'라 불리며 혁명의 객관적 기초를 구성한다.</w:t>
      </w:r>
    </w:p>
    <w:p w14:paraId="49F69D61" w14:textId="77777777" w:rsidR="009474B4" w:rsidRDefault="009474B4" w:rsidP="009474B4">
      <w:pPr>
        <w:spacing w:after="140"/>
      </w:pPr>
      <w:r>
        <w:t>레닌은 혁명적 정세의 과학적 정의를 내렸다:</w:t>
      </w:r>
    </w:p>
    <w:p w14:paraId="15005FB8" w14:textId="77777777" w:rsidR="009474B4" w:rsidRDefault="009474B4" w:rsidP="009474B4">
      <w:pPr>
        <w:spacing w:after="140"/>
      </w:pPr>
      <w:r>
        <w:t>「마르크스주의자에게 혁명이 혁명적 정세 없이 불가능하다는 것은 논란의 여지가 없다; 게다가 모든 혁명적 정세가 혁명으로 이어지는 것도 아니다. 일반적으로 말해서 혁명적 정세의 증상들은 무엇인가? 우리는 다음과 같은 세 가지 주요 증상을 지적한다: (1) 지배 계급들이 어떤 변화 없이 그들의 지배를 유지하는 것이 불가능할 때; '상층'에서 지배 계급의 정책에서의 위기가 있을 때. 혁명이 일어나기 위해서는, 보통 '하층 계급들이' 낡은 방식으로 살기를 원하지 않는 것만으로는 충분하지 않다; '상층 계급들이' 낡은 방식으로 살 수 없어야 하는 것도 또한 필요하다; (2) 억압받는 계급들의 고통과 결핍이 평소보다 더 급격해졌을 때; (3) 위의 원인들의 결과로서, 대중들의 활동에서 상당한 증가가 있을 때.</w:t>
      </w:r>
    </w:p>
    <w:p w14:paraId="4A64C247" w14:textId="77777777" w:rsidR="009474B4" w:rsidRDefault="009474B4" w:rsidP="009474B4">
      <w:pPr>
        <w:spacing w:after="140"/>
      </w:pPr>
      <w:r>
        <w:t>이러한 객관적 변화들 없이, 혁명은 일반적으로 불가능하다.」[18]</w:t>
      </w:r>
    </w:p>
    <w:p w14:paraId="167DEC9F" w14:textId="77777777" w:rsidR="009474B4" w:rsidRDefault="009474B4" w:rsidP="009474B4">
      <w:pPr>
        <w:spacing w:after="140"/>
      </w:pPr>
      <w:r>
        <w:t>다시 말해, 혁명적 정세는 경제적 관계들에 기초한 사회에서 객관적으로 형성된 변화들의 총합이며, 이것들은 부르주아지와 노동계급 사이의 일시적 균형으로 이어진다. 부르주아지는 권력을 갖고 있지만 그것을 부과하는 데 어려움을 겪고 있으며, 노동계급은 자신의 의지를 부과할 권력을 갖고 있지만 아직 그렇게 하기로 결정하지 않았다.</w:t>
      </w:r>
    </w:p>
    <w:p w14:paraId="77EB4688" w14:textId="77777777" w:rsidR="009474B4" w:rsidRDefault="009474B4" w:rsidP="009474B4">
      <w:pPr>
        <w:spacing w:after="140"/>
      </w:pPr>
      <w:r>
        <w:t xml:space="preserve">혁명적 정세는 자본주의 사회의 모순들의 갑작스러운 날카로워짐 조건 하에서 형성된다. </w:t>
      </w:r>
      <w:r>
        <w:lastRenderedPageBreak/>
        <w:t>그 이유로, 오직 역사의 특정 결정적 순간들에서만, 그리고 계급들의 의지로부터 독립적으로, 혁명적 정세의 조건들이 형성된다. '계급들의 의지로부터 독립적으로'라는 구절은 정확히 혁명적 정세의 객관적 성격을 나타낸다.</w:t>
      </w:r>
    </w:p>
    <w:p w14:paraId="17FDC725" w14:textId="77777777" w:rsidR="009474B4" w:rsidRDefault="009474B4" w:rsidP="009474B4">
      <w:pPr>
        <w:spacing w:after="140"/>
      </w:pPr>
      <w:r>
        <w:t>그러한 상황들은 예를 들어 서유럽 국가들에서의 17세기, 18세기, 19세기 혁명들에서, 1905년과 1917년 러시아에서, 1918~1922년 기간과 제2차 세계대전의 종식 시기에 유럽 대륙에서, 1944년 10월 그리스에서 존재했다.</w:t>
      </w:r>
    </w:p>
    <w:p w14:paraId="7DCD941B" w14:textId="77777777" w:rsidR="009474B4" w:rsidRDefault="009474B4" w:rsidP="009474B4">
      <w:pPr>
        <w:spacing w:after="140"/>
      </w:pPr>
      <w:r>
        <w:t>첫 번째 특징인 '상층에서의 위기'를 검토할 때, 우리는 부르주아 정치 체제에서 종종 나타나는 일반적 '어려움들'—예를 들어 부르주아 정부들의 사임, 부르주아 정당들 간의 갈등, 부르주아 정치 체제의 변화—을 언급하지 않는다. 부르주아지의 정책이 파산할 때, 그것이 경제 위기, 전쟁 등의 위기 상황들을 관리하는 데 명백한 어려움을 드러낼 때, 이것이 '상층 계급들'이 이전처럼 '하층 계급들'을 통제할 수 없도록 비정상적인 방식으로 인민의 불만을 발전시키고 확대할 때에도 '상층에서의 위기'가 있다.</w:t>
      </w:r>
    </w:p>
    <w:p w14:paraId="52B7BC74" w14:textId="77777777" w:rsidR="009474B4" w:rsidRDefault="009474B4" w:rsidP="009474B4">
      <w:pPr>
        <w:spacing w:after="140"/>
      </w:pPr>
      <w:r>
        <w:t>이것은 부르주아 국가, 그것의 기관들과 메커니즘들이 더 이상 이전과 같은 방법들로 인민 대중에게 자신들의 정치적 지배를 쉽게 부과할 수 없는 결정적 지점이다. 이것은 역사적 재편과 충돌의 순간들에서, 예를 들어 1917년 2월에서 10월까지 러시아에서 부르주아 정부가 소비에트들에 정치적·군사적으로 맞설 능력을 갖지 못했던 시기에 표현되었다.</w:t>
      </w:r>
    </w:p>
    <w:p w14:paraId="6DC596AA" w14:textId="77777777" w:rsidR="009474B4" w:rsidRDefault="009474B4" w:rsidP="009474B4">
      <w:pPr>
        <w:spacing w:after="140"/>
      </w:pPr>
      <w:r>
        <w:t>두 번째 특징—대중들의 비참함과 빈곤의 날카로워짐—과 관련하여: 노동계급과 인민 대중의 경제적 삶의 조건들은 그들의 활동에 영향을 미치는 중요한 요인을 구성한다. 부르주아 국가의 직접적(정부, 지방 자치체) 또는 간접적(예: NGO들, 교회 등) 메커니즘들로는 관리할 수 없는 빈곤과 실업의 갑작스럽고 대규모적인 증가는 정치 파업들, 탄압 메커니즘들과의 충돌들, '봉기적 분위기' 등으로 표현되는 대규모 인민 불만과 행동의 갑작스러운 표현을 야기한다.</w:t>
      </w:r>
    </w:p>
    <w:p w14:paraId="5031E082" w14:textId="77777777" w:rsidR="009474B4" w:rsidRDefault="009474B4" w:rsidP="009474B4">
      <w:pPr>
        <w:spacing w:after="140"/>
      </w:pPr>
      <w:r>
        <w:t>19세기와 20세기의 역사적 경험에 따르면, 혁명적 정세의 형성은 제국주의 전쟁과 연결되어 있다. 특징적인 사례들은 1870~1871년 프로이센-프랑스 전쟁 동안 1871년의 파리 코뮌, 1903~1905년 러일 전쟁의 종식 시기에 1905년의 러시아 혁명, 제1차 세계대전 동안의 10월 혁명과 독일·헝가리·슬로바키아에서의 패배한 혁명들, 제2차 세계대전 동안 그리스를 포함한 여러 유럽 국가들에서의 혁명적 정세 등이다.</w:t>
      </w:r>
    </w:p>
    <w:p w14:paraId="247EB2AB" w14:textId="77777777" w:rsidR="009474B4" w:rsidRDefault="009474B4" w:rsidP="009474B4">
      <w:pPr>
        <w:spacing w:after="140"/>
      </w:pPr>
      <w:r>
        <w:t>레닌은 혁명적 정세의 조건들의 형성을 제국주의 전쟁의 발전과 연결하면서, 제1차 세계대전 시작 거의 1년 후인 1915년 6월에 다음과 같이 평가했다: 「정치적 위기가 존재한다; 어떤 정부도 다음 날을 확신하지 못하며, 재정 붕괴, 영토 상실, 자국에서의 추방의 위험에 맞서 안전하지 않다. 모든 정부들은 화산 위에서 잠들고 있다. 유럽의 전체 정치 체제가 흔들렸으며, 우리가 엄청난 정치적 격변의 시기에 들어섰다는 것을 거의 아무도 부정하지 않을 것이다.」[19]</w:t>
      </w:r>
    </w:p>
    <w:p w14:paraId="2B9922FD" w14:textId="77777777" w:rsidR="009474B4" w:rsidRDefault="009474B4" w:rsidP="009474B4">
      <w:pPr>
        <w:spacing w:after="140"/>
      </w:pPr>
      <w:r>
        <w:lastRenderedPageBreak/>
        <w:t>레닌은 특정 시기에 대중들의 태도와 활동의 갑작스러운 변화를 객관적 현상으로, 즉 계급들의 의식, 정당들의 의지로부터 독립적인 것으로 본다. 객관성은 경제를 특징짓을 뿐만 아니라 정치도 특징짓는다. 레닌이 강조했듯이, 「정치는 인물들이나 정당들이 미리 계획하는 것과 무관하게 자신의 객관적 논리를 갖는다.」[20]</w:t>
      </w:r>
    </w:p>
    <w:p w14:paraId="2CE007B9" w14:textId="77777777" w:rsidR="009474B4" w:rsidRDefault="009474B4" w:rsidP="009474B4">
      <w:pPr>
        <w:spacing w:after="140"/>
      </w:pPr>
      <w:r>
        <w:t>특정 순간에 계급들과 정당들의 활동의 결과로서의 정치적 세력 균형은 공산당이 고려해야 할 의무가 있는 객관적 현실이다. 특정 세력 균형은 객관적으로 안정적으로 유지될 수 없다. 왜냐하면 자본주의적 현실 자체가 안정적이지 않고, 그것의 모순들의 날카로워짐의 경향을 포함하기 때문이다.</w:t>
      </w:r>
    </w:p>
    <w:p w14:paraId="29950672" w14:textId="77777777" w:rsidR="009474B4" w:rsidRDefault="009474B4" w:rsidP="009474B4">
      <w:pPr>
        <w:spacing w:after="140"/>
      </w:pPr>
      <w:r>
        <w:t>혁명적 정세의 표현은 정확히 노동계급과 자본가 계급 사이의 세력 균형이 변화하는 그 경향의 결과다. 그러나 혁명의 발발, 그리고 주로 그것의 승리는 그렇게 객관적이고 자발적이지 않다. 그것은 노동계급의 전위 부분의 적절한 준비 없이, 그러한 유리한 혁명적 정세 내의 행동을 위한 이념적·정치적·조직적 준비 없이는 발생할 수 없다.</w:t>
      </w:r>
    </w:p>
    <w:p w14:paraId="55250CC5" w14:textId="77777777" w:rsidR="009474B4" w:rsidRDefault="009474B4" w:rsidP="009474B4">
      <w:pPr>
        <w:spacing w:after="140"/>
      </w:pPr>
      <w:r>
        <w:t>레닌은 제1차 세계대전 조건에서, 부르주아 권력이 다른 자본주의 국가들처럼 공고하고 강력하지 않은 차르 러시아와 같이 덜 발전된 자본주의 사회에서 혁명적 정세가 형성되고 사회주의 혁명이 더 쉽게 승리할 가능성을 평가했다.</w:t>
      </w:r>
    </w:p>
    <w:p w14:paraId="0967B4BE" w14:textId="77777777" w:rsidR="009474B4" w:rsidRDefault="009474B4" w:rsidP="009474B4">
      <w:pPr>
        <w:spacing w:after="140"/>
      </w:pPr>
      <w:r>
        <w:t>어떤 나라에서든 공산주의 혁명이 일어날 수 있는지의 질문에 엥겔스는 답했다: 「아니다. 세계 시장을 창출함으로써, 대산업은 지구의 모든 민족들을, 특히 문명화된 민족들을 서로 밀접한 관계에 이미 가져왔기 때문에, 어떤 것도 다른 것들에게 일어나는 것으로부터 독립적이지 않다. [...] 따라서 공산주의 혁명은 단지 민족적 현상이 아니라 모든 문명화된 국가들에서—즉 적어도 영국, 미국, 프랑스, 독일에서—동시에 일어나야 할 것이다.」[21]</w:t>
      </w:r>
    </w:p>
    <w:p w14:paraId="6A8D81F6" w14:textId="77777777" w:rsidR="009474B4" w:rsidRDefault="009474B4" w:rsidP="009474B4">
      <w:pPr>
        <w:spacing w:after="140"/>
      </w:pPr>
      <w:r>
        <w:t>레닌은 자본주의의 불균등 경제적·정치적 발전이 내부 모순들과 자본주의 국가들 사이의 관계들의 날카로워짐을 다른 수준으로 이어졌으며, 그 결과 혁명적 정세, 그것의 표현 가능성과 사회주의 혁명의 승리가 서로 다른 시기에 성숙했기 때문에, 노동자 운동이 모든 자본주의 경제들에서의 사회주의 혁명의 동시적 표현을 기다릴 수 없다는 결론에 도달했다.</w:t>
      </w:r>
    </w:p>
    <w:p w14:paraId="51BFA943" w14:textId="77777777" w:rsidR="009474B4" w:rsidRDefault="009474B4" w:rsidP="009474B4">
      <w:pPr>
        <w:spacing w:after="140"/>
      </w:pPr>
      <w:r>
        <w:t>레닌은 「유럽합중국 슬로건에 대하여」에서 다음과 같이 말한다: 「불균등 경제적·정치적 발전은 자본주의의 절대적 법칙이다. 따라서, 사회주의의 승리는 처음에 여러 또는 심지어 하나의 자본주의 국가에서만 가능하다. 자본가들을 수탈하고 자신의 사회주의 생산을 조직한 후, 그 나라의 승리한 프롤레타리아트는 세계의 나머지—자본주의 세계—에 맞서 일어서, 다른 나라들의 억압받는 계급들을 자신의 대의로 끌어들이고, 그 나라들에서 자본가들에 맞선 봉기들을 자극하며, 필요한 경우 착취 계급들과 그들의 국가들에 맞서 무력을 사용한다.」[22]</w:t>
      </w:r>
    </w:p>
    <w:p w14:paraId="40CD4296" w14:textId="77777777" w:rsidR="009474B4" w:rsidRDefault="009474B4" w:rsidP="009474B4">
      <w:pPr>
        <w:spacing w:after="140"/>
      </w:pPr>
      <w:r>
        <w:t>그는 제국주의 체제의 '가장 약한 고리'를 구성할 나라들 또는 나라들의 집단들에서 사회주의 혁명 승리의 가능성을 평가했다. 하나 또는 다른 나라에서의 사회주의 혁명은 고립</w:t>
      </w:r>
      <w:r>
        <w:lastRenderedPageBreak/>
        <w:t>된 현상, 갑작스러운 사건이 아니다. 그것은 제국주의 체제 내에서 일어나는 재편, 과정들, 세력 균형의 변화들과 연결되어 있다.</w:t>
      </w:r>
    </w:p>
    <w:p w14:paraId="1D8046C4" w14:textId="77777777" w:rsidR="009474B4" w:rsidRDefault="009474B4" w:rsidP="009474B4">
      <w:pPr>
        <w:spacing w:after="140"/>
      </w:pPr>
      <w:r>
        <w:t>레닌은 여러 저작들에서 왜 러시아가 가장 약한 고리가 되어 제국주의의 사슬을 끊고 혁명을 시작할 수 있었는지를 설명했다: 「우리가 시작하기가 더 쉬웠던 것은, 첫째로 차르 군주제의 정치적 후진성이 대중들의 혁명적 공격에 이례적인 힘을 주었기 때문이다. 둘째로 러시아의 후진성이 부르주아지에 맞선 프롤레타리아 혁명을 지주들에 맞선 농민 혁명과 특이한 방식으로 합쳤기 때문이다. 셋째로 1905년 혁명이 노동자·농민 대중의 정치 교육에 엄청나게 기여했기 때문이다. 넷째로 러시아의 지리적 조건들이 선진 자본주의 국가들의 우월한 군사력에 맞서 더 오래 버티는 것을 가능하게 했기 때문이다. 다섯째로 농민에 대한 프롤레타리아트의 특정 태도가 부르주아 혁명에서 사회주의 혁명으로의 이행을 용이하게 했기 때문이다. 여섯째로 파업 행동에서의 오랜 교육과 유럽 대중 노동계급 운동의 경험이 소비에트들의 출현을 용이하게 했기 때문이다.」[23]</w:t>
      </w:r>
    </w:p>
    <w:p w14:paraId="5D27919C" w14:textId="77777777" w:rsidR="009474B4" w:rsidRDefault="009474B4" w:rsidP="009474B4"/>
    <w:p w14:paraId="520A07A8" w14:textId="77777777" w:rsidR="009474B4" w:rsidRDefault="009474B4" w:rsidP="009474B4">
      <w:pPr>
        <w:pStyle w:val="2"/>
      </w:pPr>
      <w:bookmarkStart w:id="14" w:name="_Toc231937453"/>
      <w:r>
        <w:rPr>
          <w:rFonts w:ascii="맑은 고딕" w:eastAsia="맑은 고딕" w:hAnsi="맑은 고딕" w:cs="맑은 고딕"/>
          <w:b/>
          <w:bCs/>
          <w:sz w:val="26"/>
          <w:szCs w:val="26"/>
        </w:rPr>
        <w:t>혁명적 조건에서의 KKE의 의무 — 혁명 승리의 주관적 조건들은 무엇인가?</w:t>
      </w:r>
      <w:bookmarkEnd w:id="14"/>
    </w:p>
    <w:p w14:paraId="65D486C7" w14:textId="77777777" w:rsidR="009474B4" w:rsidRDefault="009474B4" w:rsidP="009474B4">
      <w:pPr>
        <w:spacing w:after="140"/>
      </w:pPr>
      <w:r>
        <w:t>혁명적 정세의 시기에, 노동계급과 중간 계층들의 인민 부문들이 반드시 일관된 혁명적 투쟁으로 이끌리는 것은 아니다. 그들의 동원은 체제에 위험하지 않은 채널들로 향하거나, 반동적 방향으로 통합되거나, 권력 점령의 목표와 관련하여 실패할 수 있다. 그 이유로, 비혁명적 조건들 하에서의 이전 시기에 공산당의 활동이 대중들을 혁명적 방향으로 끌어들이기 위한 전제조건들의 발전을 결정할 것이다. 기본 전제조건은 반자본주의적 의식의 발전에 유리한 투쟁 방향으로 노동자들과 인민 세력들을 조직하는 것이다.</w:t>
      </w:r>
    </w:p>
    <w:p w14:paraId="25437CD3" w14:textId="77777777" w:rsidR="009474B4" w:rsidRDefault="009474B4" w:rsidP="009474B4">
      <w:pPr>
        <w:spacing w:after="140"/>
      </w:pPr>
      <w:r>
        <w:t>혁명적 정세는 혁명의 필요한 전제조건이지만 사회주의 혁명의 승리를 위해서는 충분하지 않다. 서유럽에서 1918~1920년에 여러 나라들이 혁명의 객관적 전제조건들을 충족시켰으나 사회주의 혁명은 성공할 수 없었다.</w:t>
      </w:r>
    </w:p>
    <w:p w14:paraId="29188026" w14:textId="77777777" w:rsidR="009474B4" w:rsidRDefault="009474B4" w:rsidP="009474B4">
      <w:pPr>
        <w:spacing w:after="140"/>
      </w:pPr>
      <w:r>
        <w:t>레닌은 다음과 같이 썼다: 「모든 혁명적 정세가 혁명으로 이어지는 것이 아니다.[24] 혁명은 모든 혁명적 정세에서 비롯되지 않으며, 오직 객관적 변화들이 혁명적 계급이 구 정부를 무너뜨리기(또는 중요하게 약화시키기) 충분히 강력한 대규모 혁명적 행동을 취할 수 있는 능력이라는 주관적 변화들과 결합되는 상황으로부터만 나온다.[25]」</w:t>
      </w:r>
    </w:p>
    <w:p w14:paraId="2BF8EEF3" w14:textId="77777777" w:rsidR="009474B4" w:rsidRDefault="009474B4" w:rsidP="009474B4">
      <w:pPr>
        <w:spacing w:after="140"/>
      </w:pPr>
      <w:r>
        <w:t>10월 혁명 이후 첫 몇 년, 서유럽의 노동계급은 이미 형성된 혁명적 정세를 활용하여 자본의 권력을 전복할 수 없었다. 주요 이유는 주관적 요인, 즉 노동계급의 정당 자체의 약점이었다. 서유럽과 중부 유럽의 여러 나라들에서 이전 노동자 정당들이 기회주의의 침식과 사회민주주의적 배신으로 고통받았고 많은 혁명가들이 그것들 안에 갇혀 있었으며, 확립된 공산당들은 여전히 약하고 무엇보다 사회민주주의에 대한 명확한 입장을 갖지 못</w:t>
      </w:r>
      <w:r>
        <w:lastRenderedPageBreak/>
        <w:t>했기 때문이다.</w:t>
      </w:r>
    </w:p>
    <w:p w14:paraId="07F39C26" w14:textId="77777777" w:rsidR="009474B4" w:rsidRDefault="009474B4" w:rsidP="009474B4">
      <w:pPr>
        <w:spacing w:after="140"/>
      </w:pPr>
      <w:r>
        <w:t>사회주의 혁명은 주관적·객관적 전제조건들 사이의 변증법적 통일을 보장하지 않고서는 불가능하다. 이 중요한 레닌주의적 결론은 역사에 의해 여러 차례 확인되었다.</w:t>
      </w:r>
    </w:p>
    <w:p w14:paraId="27BA164D" w14:textId="77777777" w:rsidR="009474B4" w:rsidRDefault="009474B4" w:rsidP="009474B4">
      <w:pPr>
        <w:spacing w:after="140"/>
      </w:pPr>
      <w:r>
        <w:t>레닌은 '혁명의 주관적 요인'의 성숙을 세 가지 조건을 언급하면서 결정지었다:</w:t>
      </w:r>
    </w:p>
    <w:p w14:paraId="28F6602A" w14:textId="77777777" w:rsidR="009474B4" w:rsidRDefault="009474B4" w:rsidP="009474B4">
      <w:pPr>
        <w:spacing w:after="140"/>
      </w:pPr>
      <w:r>
        <w:t>첫 번째 결정적 요인은 전투적 혁명적 공산당의 필연성이다. 공산당은 무엇보다 과학적 공산주의의 혁명 이론에 의해 인도되고, 마르크스-레닌주의 이론을 발전시키며, 그것을 창조적으로 적용하고, 부르주아 이념과 기회주의에 맞선 안정적인 이념적 전선을 발전시켜야 한다; 사회경제적 현실과 국내외 정치 조건들을 객관적으로 해석하며 강령과 혁명 전략을 공식화해야 한다; 전략 목표에 복무하면서 매번 세력 균형을 고려하는 올바른 동맹 정책을 가져야 한다. 혁명적 성격을 포기하지 않을, 강령을 실천에서 포기하도록 하는 증가하는 적응 압력에 맞설 수 있을, 운동의 후퇴 조건에서 혁명적 성격과 행동을 유지할 수 있을 정당이어야 한다.</w:t>
      </w:r>
    </w:p>
    <w:p w14:paraId="0ED3FD15" w14:textId="77777777" w:rsidR="009474B4" w:rsidRDefault="009474B4" w:rsidP="009474B4">
      <w:pPr>
        <w:spacing w:after="140"/>
      </w:pPr>
      <w:r>
        <w:t>당은 계급투쟁의 발전 조건들에 따라 모든 형태의 투쟁을 사용하도록 스스로 준비하고 준비되어 있어야 한다. 당은 투쟁들과 연결되고, 모든 일상적 행동을 통해 전략에 복무하며, 실용적 목표들을 달성하려는 시도를 통해 자신의 전략에 복무할 수 있는 능력에 따라 판단된다.</w:t>
      </w:r>
    </w:p>
    <w:p w14:paraId="75A0CF97" w14:textId="77777777" w:rsidR="009474B4" w:rsidRDefault="009474B4" w:rsidP="009474B4">
      <w:pPr>
        <w:spacing w:after="140"/>
      </w:pPr>
      <w:r>
        <w:t>당의 이념적·정치적 통일, 통일된 의지와 행동을 보장하는 조직화하고 기능하기 위해, 그 대열 내의 기회주의와 타협하지 않고, 일반적으로 그것과 싸우고, 자본주의 체제로의 흡수와 적응의 어떤 시도와도 맞서야 한다.</w:t>
      </w:r>
    </w:p>
    <w:p w14:paraId="3548C034" w14:textId="77777777" w:rsidR="009474B4" w:rsidRDefault="009474B4" w:rsidP="009474B4">
      <w:pPr>
        <w:spacing w:after="140"/>
      </w:pPr>
      <w:r>
        <w:t>명확한 혁명 전략을 가진 정당의 결여가 혁명적 정세의 조건들을 활용하는 데 있어 결정적인 장애를 구성한다는 것이 역사적으로 증명되었다. 그러한 결론은 KKE 자신과도 관련이 있다: 「독일인들로부터의 해방(1944년 10월 12일) 시기에 그리스에서 혁명적 정세가 창출되었다. EAM(민족해방전선)이 지배적이었던 반면, 동시에 부르주아 국가 기계는 산산조각이 나 있었다. 구성된 부르주아 정부는 여전히 이집트에 있었고 영국군은 아직 그리스에 도달하지 않았다. 주요 결론은 우리 당이 엄청난 기여와 주도적 역할에도 불구하고, 조건들이 혁명적 권력 장악의 문제를 제기할 것을 요구했던 1943년 이후에도, 정치 권력 장악 문제에 혁명적 해결로 이어질 전략을 공식화할 수 없었다는 것이다.」[27]</w:t>
      </w:r>
    </w:p>
    <w:p w14:paraId="4302578B" w14:textId="77777777" w:rsidR="009474B4" w:rsidRDefault="009474B4" w:rsidP="009474B4">
      <w:pPr>
        <w:spacing w:after="140"/>
      </w:pPr>
      <w:r>
        <w:t>혁명 승리의 두 번째 조건은 노동계급의 다수와 무엇보다 그것의 선진적이고 의식적인 요소들의 공산당과의 집결이다. 레닌이 쓴 것처럼: 「노동자들의 다수가 혁명의 필연성을 완전히 이해하고 그것을 위해 죽음까지 걷기 준비가 되어 있기를.」[28]</w:t>
      </w:r>
    </w:p>
    <w:p w14:paraId="4BE5425E" w14:textId="5A184DAB" w:rsidR="009474B4" w:rsidRDefault="009474B4" w:rsidP="009474B4">
      <w:pPr>
        <w:spacing w:after="140"/>
      </w:pPr>
      <w:r>
        <w:t xml:space="preserve">혁명 승리의 세 번째 조건은 최후의 전투를 벌이기로 결심한 노동자 다수와 심지어 더 광범위한 인민 세력들의 입장과 관련이 있다. 당의 활동에서 이끌어낸 정치적 경험은 권력을 위한 봉기 외에 다른 해결책이 없다는 결론으로, 그것에 대한 심각한 의구심들이 </w:t>
      </w:r>
      <w:r>
        <w:lastRenderedPageBreak/>
        <w:t>해소되어야 하며, 혁명에 대한 적어도 긍정적 중립의 태도가 인민의 다른 부문들 사이에서 창출되어야 한다는 결론으로 이어져야 한다.</w:t>
      </w:r>
    </w:p>
    <w:p w14:paraId="352FE5F1" w14:textId="77777777" w:rsidR="009474B4" w:rsidRDefault="009474B4" w:rsidP="009474B4">
      <w:pPr>
        <w:spacing w:after="140"/>
      </w:pPr>
      <w:r>
        <w:t>레닌은 다음을 언급했다: 「우리는 전위만으로는 이길 수 없다. 전체 계급이, 광범위한 인민 대중이 전위에 대한 열린 또는 숨겨진 지지 또는 적어도 호의적 중립의 입장을 취하기 전에 결정적 전투에 전위만을 투입하는 것은 어리석을 뿐만 아니라, 범죄일 것이다. [...] 이것이 모든 큰 혁명들의 기본 법칙이다.」[29]</w:t>
      </w:r>
    </w:p>
    <w:p w14:paraId="09952792" w14:textId="77777777" w:rsidR="009474B4" w:rsidRDefault="009474B4" w:rsidP="009474B4"/>
    <w:p w14:paraId="3A1BB76C" w14:textId="77777777" w:rsidR="009474B4" w:rsidRDefault="009474B4" w:rsidP="009474B4">
      <w:pPr>
        <w:pStyle w:val="3"/>
      </w:pPr>
      <w:bookmarkStart w:id="15" w:name="_Toc231937454"/>
      <w:r>
        <w:rPr>
          <w:rFonts w:ascii="맑은 고딕" w:eastAsia="맑은 고딕" w:hAnsi="맑은 고딕" w:cs="맑은 고딕"/>
          <w:b/>
          <w:bCs/>
        </w:rPr>
        <w:t>'다수 확보'는 무슨 의미인가?</w:t>
      </w:r>
      <w:bookmarkEnd w:id="15"/>
    </w:p>
    <w:p w14:paraId="54588A97" w14:textId="77777777" w:rsidR="009474B4" w:rsidRDefault="009474B4" w:rsidP="009474B4">
      <w:pPr>
        <w:spacing w:after="140"/>
      </w:pPr>
      <w:r>
        <w:t>노동 인구의 다수의 지지를 확보하는 것은 혁명 승리의 기본 조건이다. 그러나 그러한 의무는 어떻게 이해되어야 하는가? 레닌이 언급했듯이, '대중들'이라는 용어는 투쟁의 조건들에 따라 다른 내용을 획득한다: 「우리의 혁명들 동안 수천 명의 노동자들이 대중들을 대표한 사례들이 있었다. [...] 혁명이 충분히 준비된 때, '대중들'의 개념은 다른 것이 된다. [...] 이 말은 다수를 의미하며, 단지 노동자들만의 다수가 아니라 모든 피착취자들의 다수를 의미한다.」[30]</w:t>
      </w:r>
    </w:p>
    <w:p w14:paraId="63C9B352" w14:textId="77777777" w:rsidR="009474B4" w:rsidRDefault="009474B4" w:rsidP="009474B4">
      <w:pPr>
        <w:spacing w:after="140"/>
      </w:pPr>
      <w:r>
        <w:t>공산당의 지도 하에 노동계급의 결정적 세력들과 그것의 동맹인 사회 세력들을 혁명의 편으로 집중시키는 것은 부르주아 의회를 위한 선거에서의 50%+1의 투표로 표현될 수 없다. 혁명과 정치는 단순 산술이 아니라 대수학이라고 레닌은 말했다.</w:t>
      </w:r>
    </w:p>
    <w:p w14:paraId="4BF14347" w14:textId="77777777" w:rsidR="009474B4" w:rsidRDefault="009474B4" w:rsidP="009474B4">
      <w:pPr>
        <w:spacing w:after="140"/>
      </w:pPr>
      <w:r>
        <w:t>10월 혁명은 다수의 정복이 혁명의 역동성 속에서, 그것의 표현과 함께, 새 권력의 첫 행위들과 함께 이루어졌음을 보여주었다. 혁명에 관한 레닌주의 이론은 선거에서 표현되지 않는 실제 세력 균형 밖에서 '소수'와 '다수'의 전형적 도식들에 갇힌 어떤 유형의 교조주의도 거부한다.</w:t>
      </w:r>
    </w:p>
    <w:p w14:paraId="01AEE99E" w14:textId="77777777" w:rsidR="009474B4" w:rsidRDefault="009474B4" w:rsidP="009474B4">
      <w:pPr>
        <w:spacing w:after="140"/>
      </w:pPr>
      <w:r>
        <w:t>레닌은 다음을 주장했다: 「프롤레타리아트는 자신의 계급 투쟁을 벌이고 부르주아지를 전복시키되, 아무런 예비 선거를 기다리지 않고, 프롤레타리아트는 완전히 잘 알고 있다, 그 혁명의 성공을 위해 광범위한 근로 인민의 다수의 공감을 확보하는 것이 절대적으로 필요하다는 것을.」[31]</w:t>
      </w:r>
    </w:p>
    <w:p w14:paraId="2E44F850" w14:textId="77777777" w:rsidR="009474B4" w:rsidRDefault="009474B4" w:rsidP="009474B4">
      <w:pPr>
        <w:spacing w:after="140"/>
      </w:pPr>
      <w:r>
        <w:t xml:space="preserve">볼셰비키들이 '소수의 봉기'를 수행했다는 제2인터내셔널의 기회주의자들의 비난에 응답하면서, 레닌은 주장했다: 「프롤레타리아트는 인구의 다수를 자신의 편으로 끌어오지 않고는 승리를 달성할 수 없다. 그러나 그 다수의 획득을 부르주아지의 지배 하에서의 선거에서의 다수 투표로 한정하거나, 그것을 그것의 조건으로 만드는 것은 노골적인 어리석음이나 노동자들에 대한 순전한 기만이다. 인구의 다수를 자신의 편으로 끌어오기 위해 프롤레타리아트는, 첫째로 부르주아지를 전복시키고 국가 권력을 장악해야 한다; 둘째로 소비에트 권력을 도입하고 낡은 국가 기구를 완전히 분쇄하여야 한다; 셋째로 착취자들의 희생으로 혁명적 방식으로 그들의 경제적 필요들을 충족시킴으로써 부르주아지와 </w:t>
      </w:r>
      <w:r>
        <w:lastRenderedPageBreak/>
        <w:t>소부르주아 타협주의자들의 영향력을 완전히 파괴해야 한다.」[32]</w:t>
      </w:r>
    </w:p>
    <w:p w14:paraId="26F6EB76" w14:textId="77777777" w:rsidR="009474B4" w:rsidRDefault="009474B4" w:rsidP="009474B4">
      <w:pPr>
        <w:spacing w:after="140"/>
      </w:pPr>
      <w:r>
        <w:t>레닌이 언급한 것은 계급투쟁의 발전 과정에서 어디에서 압도적 우세를 갖는지가 더 중요하다는 것이다: 「볼셰비키들은 뒤에 프롤레타리아트의 다수만 있었던 것이 아니라, 수도 도시들에서 강력한 '타격 세력'을 가졌다. 결정적 순간에 결정적 지점에서의 압도적 세력 우세—이것은 군사적 성공의 '법칙'이며 혁명이라는 격렬한 계급 전쟁에서 정치적 성공의 법칙이기도 하다.」[33]</w:t>
      </w:r>
    </w:p>
    <w:p w14:paraId="69B3C28A" w14:textId="7343B3EE" w:rsidR="009474B4" w:rsidRDefault="009474B4" w:rsidP="009474B4">
      <w:pPr>
        <w:spacing w:after="140"/>
      </w:pPr>
      <w:r>
        <w:t>혁명적 정세의 조건들에서, 파업들과 투쟁에 동원되고 참여하는 노동계급의 그 부문들이 결정적 역할을 한다. 공산당은 무엇보다 노동계급의 그 부문들에서의 다수를, 노동자들의 전투 조직들에서 그것의 대표자들을 확보해야 한다. 그것은 노동계급의 결정적이고 전략적으로 중요한 장소들에서 다수를 가져야 하며, 그곳에서 광범위한 인민 대중과 노동계급 대중을 끌어들이는 당의 능력이 상당 정도 판단될 것이다.</w:t>
      </w:r>
    </w:p>
    <w:p w14:paraId="303B1C93" w14:textId="77777777" w:rsidR="009474B4" w:rsidRDefault="009474B4" w:rsidP="009474B4"/>
    <w:p w14:paraId="66C3F137" w14:textId="77777777" w:rsidR="009474B4" w:rsidRDefault="009474B4" w:rsidP="009474B4">
      <w:pPr>
        <w:pStyle w:val="2"/>
      </w:pPr>
      <w:bookmarkStart w:id="16" w:name="_Toc231937455"/>
      <w:r>
        <w:rPr>
          <w:rFonts w:ascii="맑은 고딕" w:eastAsia="맑은 고딕" w:hAnsi="맑은 고딕" w:cs="맑은 고딕"/>
          <w:b/>
          <w:bCs/>
          <w:sz w:val="26"/>
          <w:szCs w:val="26"/>
        </w:rPr>
        <w:t>'혁명적 노동자·인민 전선'이란 무엇인가?</w:t>
      </w:r>
      <w:bookmarkEnd w:id="16"/>
    </w:p>
    <w:p w14:paraId="0609C591" w14:textId="77777777" w:rsidR="009474B4" w:rsidRDefault="009474B4" w:rsidP="009474B4">
      <w:pPr>
        <w:spacing w:after="140"/>
      </w:pPr>
      <w:r>
        <w:t>세계 혁명 운동의 긴 경험은 혁명적 정세의 조건들 하에서, 부르주아 권력이 더 이상 보장할 수 없는 인민 생존의 필수 조건들을 확보하기 위해 노동자·인민 투쟁의 도구들이 형성되었음을 보여주었다. 어떤 경우에든, 기초는 노동자들과 인민들의 생산 통제(공장과 농업 생산의), 제품의 집중—주로 인민 소비(식품, 의약품 등)—, 운송 인프라 등이었다.</w:t>
      </w:r>
    </w:p>
    <w:p w14:paraId="3FED0572" w14:textId="77777777" w:rsidR="009474B4" w:rsidRDefault="009474B4" w:rsidP="009474B4">
      <w:pPr>
        <w:spacing w:after="140"/>
      </w:pPr>
      <w:r>
        <w:t>그러한 기관들이 부르주아 권력의 전복을 위해 투쟁할, 노동자들과 인민들의 생존 보장만으로 제한되지 않을 통일된 혁명적 중심에 확립되는 것이 필수적이다. 그것은 부르주아 권력의 전복을 위한 인민 활동의 발전에서 그러한 기관들에 종속된 무장 부문들을 활용할 것이다.</w:t>
      </w:r>
    </w:p>
    <w:p w14:paraId="02F6C1FB" w14:textId="77777777" w:rsidR="009474B4" w:rsidRDefault="009474B4" w:rsidP="009474B4">
      <w:pPr>
        <w:spacing w:after="140"/>
      </w:pPr>
      <w:r>
        <w:t>우리 당과 그리스의 노동자·인민 운동은 독일-이탈리아 점령으로부터 해방된 그리스 지역들에서의 민족인민해방군(ELAS)과 민족해방전선(EAM)의 활동으로부터, 그리고 이후 그리스 민주군(DSE)의 투쟁(1946~1949) 동안 그러한 역사적 유산을 갖는다.</w:t>
      </w:r>
    </w:p>
    <w:p w14:paraId="4F7C6C4F" w14:textId="77777777" w:rsidR="009474B4" w:rsidRDefault="009474B4" w:rsidP="009474B4">
      <w:pPr>
        <w:spacing w:after="140"/>
      </w:pPr>
      <w:r>
        <w:t>러시아 혁명의 경우 그러한 기관들은 노동자들과 군사 대표자들의 평의회인 소비에트들이었다. 첫 번째 소비에트들은 1905년 혁명 동안 창립되었으며 혁명 행동의 조직, 무엇보다 총파업의 조직에서 결정적 역할을 했다.</w:t>
      </w:r>
    </w:p>
    <w:p w14:paraId="73540065" w14:textId="77777777" w:rsidR="009474B4" w:rsidRDefault="009474B4" w:rsidP="009474B4">
      <w:pPr>
        <w:spacing w:after="140"/>
      </w:pPr>
      <w:r>
        <w:t>레닌은 처음부터 '긴밀한 혁명적 중심' 창출의 가능성을 보았으며 다음을 언급했다: 「소비에트는 자신을 임시 혁명 정부로 선포하거나 또는 임시 혁명 정부를 창설해야 한다.」[34]</w:t>
      </w:r>
    </w:p>
    <w:p w14:paraId="78A01088" w14:textId="77777777" w:rsidR="009474B4" w:rsidRDefault="009474B4" w:rsidP="009474B4">
      <w:pPr>
        <w:spacing w:after="140"/>
      </w:pPr>
      <w:r>
        <w:t>소비에트들은 부르주아 세력들도 참여한 차르와 지주들에 맞선 1917년 2월 혁명 동안 다시 확립되었다. 볼셰비키들은 처음부터 소비에트들에 중요한 강조점을 두었으며, 그것</w:t>
      </w:r>
      <w:r>
        <w:lastRenderedPageBreak/>
        <w:t>들의 확립의 최전선에 있었다.</w:t>
      </w:r>
    </w:p>
    <w:p w14:paraId="2FA73CB3" w14:textId="77777777" w:rsidR="009474B4" w:rsidRDefault="009474B4" w:rsidP="009474B4">
      <w:pPr>
        <w:spacing w:after="140"/>
      </w:pPr>
      <w:r>
        <w:t>자신의 임시 민주 정부를 구성한 부르주아지와 무장 부대들을 통제한 자신들의 소비에트들을 확립한 노동계급, 군인들, 빈농들 사이의 '세력 균형'은 레닌이 '이중 권력'으로 특징지은 상황으로 표현되었다. 소부르주아·기회주의 세력들이 지배하던 소비에트들은 부르주아 정부를 지지했으며, 이는 소부르주아·기회주의 정당들 대표자들의 부르주아 임시 정부에의 참여로 표현되었다.</w:t>
      </w:r>
    </w:p>
    <w:p w14:paraId="3DD06C47" w14:textId="77777777" w:rsidR="009474B4" w:rsidRDefault="009474B4" w:rsidP="009474B4">
      <w:pPr>
        <w:spacing w:after="140"/>
      </w:pPr>
      <w:r>
        <w:t>임시 민주 정부에 반대한 볼셰비키들은 모든 권력이 소비에트들로 이전되어야 한다고 지지했으며, 이 입장이 1917년 4월에서 10월까지 그들의 정치 행동의 핵심을 구성했다. 노동자들과 인민들의 생산 통제, 질서 유지, 식품 배분, 생존을 보장하기 위한 조치들 등과 관련하여 결정적 조치들을 취하면서, 소비에트들은 새 권력의 씨앗을 구성했으며, 부르주아 정부 전복 이후 프롤레타리아 독재의 기관들이 되었다.</w:t>
      </w:r>
    </w:p>
    <w:p w14:paraId="7FD6C40B" w14:textId="77777777" w:rsidR="009474B4" w:rsidRDefault="009474B4" w:rsidP="009474B4">
      <w:pPr>
        <w:spacing w:after="140"/>
      </w:pPr>
      <w:r>
        <w:t>1917~1921년의 혁명 시기 전반에 걸쳐 유럽, 독일, 헝가리, 슬로바키아, 이탈리아에서 그러한 노동자·인민 투쟁의 기관들이 확립되었다. 그러한 혁명들이 승리하지 못하는 정도에서, 이 기관들은 흡수되거나 해체되었다.</w:t>
      </w:r>
    </w:p>
    <w:p w14:paraId="6D2BDB8B" w14:textId="77777777" w:rsidR="009474B4" w:rsidRDefault="009474B4" w:rsidP="009474B4">
      <w:pPr>
        <w:spacing w:after="140"/>
      </w:pPr>
      <w:r>
        <w:t>공산주의인터내셔널은 '소비에트 운동'의 발전을 위한 일정한 방향들을 제시했으며, 소비에트들의 확립과 발전을 위한 전제조건들과 조건들—그리고 주로 혁명적 정세의 존재라는 전제조건—을 결정했다. 그러나 사회주의로의 평화적 길에 관한 의회주의적 환상들과 중간 단계로서 자본주의 권력의 지형 위에서 (반제국주의적, 민주주의적, 애국적) 정부들을 형성하려는 목표들이 공산주의 운동 내에서 지배적인 정도에서, 그러한 혁명적 투쟁 기관들의 형성에 관한 공산당들 강령들의 어떤 정교화도 없었으며, 그 준비를 위한 행동도 약화되었다.</w:t>
      </w:r>
    </w:p>
    <w:p w14:paraId="469265F2" w14:textId="77777777" w:rsidR="009474B4" w:rsidRDefault="009474B4" w:rsidP="009474B4">
      <w:pPr>
        <w:spacing w:after="140"/>
      </w:pPr>
      <w:r>
        <w:t>KKE는 제19차 당대회(2013년 4월)에서 '혁명적'으로 특징지을 수 있는 사회경제적·정치적 상황의 특징들을 묘사하고 혁명적 투쟁 조직의 의무들과 방향을 결정했다:</w:t>
      </w:r>
    </w:p>
    <w:p w14:paraId="795DD7E4" w14:textId="77777777" w:rsidR="009474B4" w:rsidRDefault="009474B4" w:rsidP="009474B4">
      <w:pPr>
        <w:spacing w:after="140"/>
      </w:pPr>
      <w:r>
        <w:t>「혁명적 정세의 조건들에서, 혁명적 노동자·인민 전선은 자신의 활동의 모든 형태들을 활용하면서 자본주의 권력에 맞선 인민 봉기의 중심이 될 수 있다. 그것은 특히 산업·무역·운송 중심지들, 통신과 에너지 중심지들의 기본 지역들에서 지배적이 되어, 부르주아 권력의 메커니즘들의 완전한 동원 해제와 그것들의 무효화를, 부르주아 독재의 전복을, 인민에 의해 창출된 혁명적 기관들이 출현하고 지배적이 될 수 있도록 달성해야 한다.</w:t>
      </w:r>
    </w:p>
    <w:p w14:paraId="20304402" w14:textId="77777777" w:rsidR="009474B4" w:rsidRDefault="009474B4" w:rsidP="009474B4">
      <w:pPr>
        <w:spacing w:after="140"/>
      </w:pPr>
      <w:r>
        <w:t>혁명적 과정에서 기회주의적·개혁주의적 입장들의 지속적 영향이 있을 것이며, 따라서 그것들에 맞서 싸우고 노동자·인민 전선 내에서 그것들을 주변화할 필요가 있다.</w:t>
      </w:r>
    </w:p>
    <w:p w14:paraId="76ADD611" w14:textId="77777777" w:rsidR="009474B4" w:rsidRDefault="009474B4" w:rsidP="009474B4">
      <w:pPr>
        <w:spacing w:after="140"/>
      </w:pPr>
      <w:r>
        <w:t>혁명적 정세의 조건들에서, 노동자·인민 전선은 또한 파업 보호 위원회들과 봉기의 다른 형태들을 통해서도 표현될 것이다. 그것은 혁명의 모든 단계에서 혁명을 보호할 능력과 수단을 획득하고, 빈농들과 함께 공장들, 은행들, 농업 생산에서 노동자들의 통제를 부과</w:t>
      </w:r>
      <w:r>
        <w:lastRenderedPageBreak/>
        <w:t>하고, 인민을 먹이고, 반동의 다면적 메커니즘들을 다룰 것이다.</w:t>
      </w:r>
    </w:p>
    <w:p w14:paraId="05FA461C" w14:textId="77777777" w:rsidR="009474B4" w:rsidRDefault="009474B4" w:rsidP="009474B4">
      <w:pPr>
        <w:spacing w:after="140"/>
      </w:pPr>
      <w:r>
        <w:t>혁명적 노동자·인민 전선은 자본의 폭력에 맞서 자신의 폭력을 행사할 능력, 계급 적의 참모부에 마비 효과를 가져올 능력, 그것의 반혁명적 계획들을 무효화하고, 노동계급과 인민 대중에서 비롯된 인민들로부터의 적극적 지지를 차단할 능력을 획득할 것이다. 그것은 빈농들, 도시 자영업자들의 인민 부문들, 반프롤레타리아트, 실업자들과 이민자들의 빈곤한 부문들을 표현하고 이 투쟁의 방향에 그들을 통합할 능력을 갖게 될 것이다.」[35]</w:t>
      </w:r>
    </w:p>
    <w:p w14:paraId="6D60646E" w14:textId="77777777" w:rsidR="009474B4" w:rsidRDefault="009474B4" w:rsidP="009474B4"/>
    <w:p w14:paraId="25F9BC02" w14:textId="0F2C2471" w:rsidR="009474B4" w:rsidRDefault="009474B4" w:rsidP="009474B4">
      <w:pPr>
        <w:pStyle w:val="2"/>
      </w:pPr>
      <w:bookmarkStart w:id="17" w:name="_Toc231937456"/>
      <w:r>
        <w:rPr>
          <w:rFonts w:ascii="맑은 고딕" w:eastAsia="맑은 고딕" w:hAnsi="맑은 고딕" w:cs="맑은 고딕"/>
          <w:b/>
          <w:bCs/>
          <w:sz w:val="26"/>
          <w:szCs w:val="26"/>
        </w:rPr>
        <w:t>권력을 위한 봉기</w:t>
      </w:r>
      <w:bookmarkEnd w:id="17"/>
    </w:p>
    <w:p w14:paraId="78AE6FDD" w14:textId="77777777" w:rsidR="009474B4" w:rsidRDefault="009474B4" w:rsidP="009474B4">
      <w:pPr>
        <w:spacing w:after="140"/>
      </w:pPr>
      <w:r>
        <w:t>봉기의 개념은 부르주아적이고 주로 기회주의적 문헌에 의해 상당히 남용되었다. 특히 최근 몇 년 동안, 대중적 특징들을 가질 수 있고 국가 탄압과의 충돌 방향을 가질 수 있지만 시스템의 틀 내에서 통제된 내용을 가진 분노와 항의의 어떤 유형의 표현도 봉기로 특징지어진다(예: 2008년 12월 15세 소년의 살해에 관한 항의 시위들, 케라테아 매립지에 대한 시위들, 칼키디키 스쿠리에스의 금광들에 맞선 시위들 등).</w:t>
      </w:r>
    </w:p>
    <w:p w14:paraId="57067B01" w14:textId="77777777" w:rsidR="009474B4" w:rsidRDefault="009474B4" w:rsidP="009474B4">
      <w:pPr>
        <w:spacing w:after="140"/>
      </w:pPr>
      <w:r>
        <w:t>또한 모든 무장 인민 투쟁이 혁명을 구성하지 않는다는 것을 명확히 해야 한다. 이것은 투쟁의 형태가 아닌 목표에 의해 판단되기 때문이다. 예를 들어, 군사 독재 부과에 맞선 무장 반응, 탄압 메커니즘들의 살인적 공격들에 맞선 자기 방어 행동은 계급투쟁의 날카로워짐의 범위와 무관하게 혁명을 구성하지 않는다.</w:t>
      </w:r>
    </w:p>
    <w:p w14:paraId="2EA9A9CF" w14:textId="77777777" w:rsidR="009474B4" w:rsidRDefault="009474B4" w:rsidP="009474B4">
      <w:pPr>
        <w:spacing w:after="140"/>
      </w:pPr>
      <w:r>
        <w:t>무장 봉기는 혁명적 투쟁의 과정에서 가장 결정적이고 가장 중요한 순간이다. 혁명 과정의 시작에서, 당이 전체 과정, 조직과 투쟁의 형태들, 최종 절정과 혁명의 결과를 사전에 그리고 광범위한 세부사항으로 알기는 불가능하다. 그러나 그것의 혁명적 특징을 결정하는 것은 지배 계급의 폭력에 의해 야기되는 것처럼 무장 충돌을 위해 자신과 노동계급을 준비시킬 수 있는 능력이다. 무장 봉기는 내전의 절정의 표현으로서 정교화된 군사 계획에 기초한다. 그것은 무장 방식으로의 계급투쟁의 연속이다.</w:t>
      </w:r>
    </w:p>
    <w:p w14:paraId="3DE438E0" w14:textId="77777777" w:rsidR="009474B4" w:rsidRDefault="009474B4" w:rsidP="009474B4">
      <w:pPr>
        <w:spacing w:after="140"/>
      </w:pPr>
      <w:r>
        <w:t>혁명의 목표는 권력 정복 이외의 것일 수 없으며 그것의 성공적 결과에 관한 원칙들에 의해 규정된다. 레닌은 이 원칙들을 다음과 같이 묘사했다:</w:t>
      </w:r>
    </w:p>
    <w:p w14:paraId="7766B892" w14:textId="77777777" w:rsidR="009474B4" w:rsidRDefault="009474B4" w:rsidP="009474B4">
      <w:pPr>
        <w:spacing w:after="140"/>
      </w:pPr>
      <w:r>
        <w:t>「무장 봉기는 특별한 형태의 정치적 투쟁이며, 특별한 법칙들의 지배를 받는다. 칼 마르크스는 이 진리를 '봉기는 전쟁과 마찬가지로 하나의 예술이다'라고 쓰면서 명확하게 표현했다. 이 예술의 주요 규칙들 중에서, 마르크스는 다음을 언급했다: (1) 결코 봉기를 갖고 놀지 말라, 그러나 그것을 시작할 때 끝까지 가야 한다는 것을 굳건히 인식하라. (2) 결정적 지점에서 결정적 순간에 세력의 큰 우세를 집중시켜라. (3) 일단 봉기가 시작되면, 모든 수단으로 가장 큰 결단력으로 행동해야 하며 공격의 주도권을 취해야 한다. '방어는 모든 무장 봉기의 죽음이다.' (4) 적을 기습하려 하고 그의 세력들이 분산될 때 순간을 포착하라. (5) 아무리 작더라도 매일의 성과들을 위해 노력하고 어떤 희생을 치르더라도 '도</w:t>
      </w:r>
      <w:r>
        <w:lastRenderedPageBreak/>
        <w:t>덕적 우세'를 유지하라. 마르크스는 무장 봉기와 관련하여 모든 혁명들의 교훈들을 다음과 같이 요약했다: '단통, 아직까지 알려진 가장 위대한 혁명적 정치 대가의 말': 감히, 감히, 그리고 또 감히.」[36]</w:t>
      </w:r>
    </w:p>
    <w:p w14:paraId="3AC3B904" w14:textId="77777777" w:rsidR="009474B4" w:rsidRDefault="009474B4" w:rsidP="009474B4">
      <w:pPr>
        <w:spacing w:after="140"/>
      </w:pPr>
      <w:r>
        <w:t>10월 혁명의 경험을 요약하면서, 레닌은 '적절한 순간에 적절한 지점들'에서의 정치적 우세가 봉기를 위한 노동 대중과 인민 대중의 다수의 지지를 확보할 뿐만 아니라 봉기 자체의 성공도 결정한다는 것을 언급했다.</w:t>
      </w:r>
    </w:p>
    <w:p w14:paraId="019DB196" w14:textId="77777777" w:rsidR="009474B4" w:rsidRDefault="009474B4" w:rsidP="009474B4">
      <w:pPr>
        <w:spacing w:after="140"/>
      </w:pPr>
      <w:r>
        <w:t>KKE의 역사적 경험은 그러한 원칙들을 확인한다. 무장 투쟁에 관한 주저함은 일반적으로 투쟁 목표 자체에 관한 주저함을 표현한다. 무장 봉기는 권력 정복을 향해 지향되어야 할 군사 작전이다. 혁명적 정세의 조건들에 대한 시의적절한 평가, 관련 행동 계획, 적이 내부·외부 동맹들이 없어 가장 큰 약점에 처해 있는 가장 적절한 순간의 올바른 평가가 필요하다. 레닌이 10월 혁명 전야에 언급했듯이: '어제는 너무 일렀고, 내일은 너무 늦다.'</w:t>
      </w:r>
    </w:p>
    <w:p w14:paraId="19B286E2" w14:textId="77777777" w:rsidR="009474B4" w:rsidRDefault="009474B4" w:rsidP="009474B4">
      <w:pPr>
        <w:spacing w:after="140"/>
      </w:pPr>
      <w:r>
        <w:t>봉기의 성숙을 위한 적절한 순간에 관한 기준들에 대해 레닌은 답했다: 「이 상황에서, 우리는 우리 자신에게 물어야 한다, 혁명적 계급의 전위를 설득했는가뿐만 아니라, 주어진 사회에서 모든 계급들의 역사적으로 효과적인 세력들이 결정적 전투가 눈앞에 있는 방식으로 배열되었는가를. 즉: (1) 우리에게 적대적인 모든 계급 세력들이 충분히 뒤엉켜 있고, 서로 충분히 대립하고 있으며, 그들의 힘을 넘어선 투쟁에서 충분히 약화되어 있는가; (2) 모든 동요하는 불안정한 중간 요소들이 인민의 눈에 충분히 노출되어 있고, 그들의 실용적 파산을 통해 충분히 불명예스럽게 되었는가; (3) 프롤레타리아트 사이에서 부르주아지에 맞선 가장 결연하고 대담하며 헌신적인 혁명적 행동을 선호하는 대중적 정서가 나타나서 활기차게 성장하기 시작했는가. 그렇다면, 혁명은 실제로 익은 것이다; 그렇다면, 실제로 우리가 위에서 표시하고 요약한 모든 조건들을 올바르게 평가했다면, 그리고 우리가 올바른 순간을 선택했다면, 우리의 승리는 보장된다.」[37]</w:t>
      </w:r>
    </w:p>
    <w:p w14:paraId="70ED5934" w14:textId="77777777" w:rsidR="009474B4" w:rsidRDefault="009474B4" w:rsidP="009474B4">
      <w:pPr>
        <w:spacing w:after="140"/>
      </w:pPr>
      <w:r>
        <w:t>봉기에 관한 무장 투쟁을 블랑키주의로 비난하는 제2인터내셔널의 기회주의자들에 대한 답변에서, 레닌은 썼다: 「성공하려면, 봉기는 음모에도 아니고 정당에도 아니라, 전위 계급에 의존해야 한다. 이것이 첫 번째 점이다. 봉기는 인민의 혁명적 고조에 의존해야 한다. 이것이 두 번째 점이다. 봉기는 인민의 선진 대열의 활동이 정점에 있는, 그리고 적의 대열과 혁명의 약하고 우유부단하고 결연하지 않은 친구들의 대열에서의 동요가 가장 강한, 성장하는 혁명 역사의 전환점에 의존해야 한다. 이것이 세 번째 점이다. 그리고 봉기의 문제를 제기하기 위한 이 세 조건들이 마르크스주의를 블랑키주의로부터 구별한다.」[38]</w:t>
      </w:r>
    </w:p>
    <w:p w14:paraId="5C8401B5" w14:textId="77777777" w:rsidR="009474B4" w:rsidRDefault="009474B4" w:rsidP="009474B4">
      <w:pPr>
        <w:spacing w:after="140"/>
      </w:pPr>
      <w:r>
        <w:t>봉기의 성공은 세력 균형에 관한 일정한 특정 조건들과 봉기하는 대중들의 조직적 능력을 전제한다. 1917년 4월과 10월 사이의 볼셰비키 전술들은 봉기 문제에 관한 더 일반적인 결론들을 이끌어내는 중요한 예를 구성한다.</w:t>
      </w:r>
    </w:p>
    <w:p w14:paraId="4F426EDE" w14:textId="77777777" w:rsidR="009474B4" w:rsidRDefault="009474B4" w:rsidP="009474B4">
      <w:pPr>
        <w:spacing w:after="140"/>
      </w:pPr>
      <w:r>
        <w:t>1917년 7월 1일, 50만 명이 페테르스부르크의 거리들로 나왔다. 시위자들의 대다수는 볼</w:t>
      </w:r>
      <w:r>
        <w:lastRenderedPageBreak/>
        <w:t>셰비키의 슬로건들을 채택한 깃발들과 플래카드들을 들었다: '전쟁을 타도하라!' '자본가 장관들은 물러가라!' '모든 권력을 소비에트로.' 부르주아 정부 연립의 대열 내에서 정치적 위기가 폭발했으며, 이는 수도 군대의 7개 연대의 시위 참여로 절정에 달했다. 그러나 소비에트들은 여전히 멘셰비키-사회혁명당의 통제 하에 있었고, 모든 군대와 농촌 지역(즉 농민들)은 기회주의 연립을 지지하고 임시 부르주아 정부의 전복을 지지하지 않을 것이었다. 레닌이 언급했듯이, 노동계급의 계급적 증오는 자본가들에 맞서서뿐만 아니라 부르주아 정부에 참여하고 있던 그들의 기회주의적 지지자들에 맞서서도 향하는 지점에 도달하지 못했다.</w:t>
      </w:r>
    </w:p>
    <w:p w14:paraId="42A42CFD" w14:textId="77777777" w:rsidR="009474B4" w:rsidRDefault="009474B4" w:rsidP="009474B4">
      <w:pPr>
        <w:spacing w:after="140"/>
      </w:pPr>
      <w:r>
        <w:t>볼셰비키 중앙위원회는 페테르스부르크 노동계급이 무장 시위-봉기로 나아가지 말 것을 촉구했으나, 대중들은 거리들로 나왔고 볼셰비키들은 그것에 조직적이고 평화적인 성격을 부여하기 위해, 그리고 주로 운동에 대한 무장 탄압 이전에 대중들의 조직적인 후퇴를 보장하기 위해 운동의 선두가 되었으며, 그것이 발생한 것이었다.</w:t>
      </w:r>
    </w:p>
    <w:p w14:paraId="2F5EC6CB" w14:textId="77777777" w:rsidR="009474B4" w:rsidRDefault="009474B4" w:rsidP="009474B4">
      <w:pPr>
        <w:spacing w:after="140"/>
      </w:pPr>
      <w:r>
        <w:t>아직 성숙하지 않은 봉기는 성숙했을 때 그것의 지연만큼이나 동등하게 파국적인 오류일 수 있다. 레닌은 봉기의 조건들이 존재했던 1917년 9월 13일에 다음과 같이 주장했다: 「따라서 이 조건들이 존재한다, 그러나 봉기를 하나의 예술로 다루기를 거부하는 것은 마르크스주의에 대한 배신이며 혁명에 대한 배신이다.」[39]</w:t>
      </w:r>
    </w:p>
    <w:p w14:paraId="61FD2E43" w14:textId="77777777" w:rsidR="009474B4" w:rsidRDefault="009474B4" w:rsidP="009474B4">
      <w:pPr>
        <w:spacing w:after="140"/>
      </w:pPr>
      <w:r>
        <w:t>10월 혁명의 봉기(10월 25일/현대 달력으로 11월 7일) 시작 며칠 전의 결정적 순간들에서, 레닌은 당의 중앙위원회에 대한 여러 긴급 편지들에서 봉기 계획에 따른 당의 모든 세력들의 조직과 배치에 관한 그것의 지연과 주저함을 비판했다. 그는 봉기 시작의 순간의 올바른 평가의 결정적 성격뿐만 아니라 완전한 정치-군사 행동 계획의 형성의 결정적 성격을 밝혔다:</w:t>
      </w:r>
    </w:p>
    <w:p w14:paraId="48E4BC59" w14:textId="77777777" w:rsidR="009474B4" w:rsidRDefault="009474B4" w:rsidP="009474B4">
      <w:pPr>
        <w:spacing w:after="140"/>
      </w:pPr>
      <w:r>
        <w:t>「봉기를 마르크스주의적 방식으로, 즉 하나의 예술로 다루기 위해서는, 우리는 동시에, 한 순간도 잃지 않고, 봉기 부대들의 사령부를 조직하고, 우리의 세력들을 배분하고, 신뢰할 수 있는 연대들을 가장 중요한 지점들로 이동시키고, 알렉산드리우스키 극장을 포위하고, 페트로파블로프스크 요새를 점령하고, 참모 총장과 정부를 체포하고, 사관후보생들과 새비지 사단에 맞서 그 부대들을 이동시켜야 한다. [...] 물론 이것은 모두 예로서, 현재의 순간에 봉기를 하나의 예술로 다루지 않는 한 마르크스주의에 충실하고, 혁명에 충실하는 것이 불가능하다는 사실을 예시하기 위한 것이다.」[40]</w:t>
      </w:r>
    </w:p>
    <w:p w14:paraId="0A1A6D6A" w14:textId="77777777" w:rsidR="009474B4" w:rsidRDefault="009474B4" w:rsidP="009474B4">
      <w:pPr>
        <w:spacing w:after="140"/>
      </w:pPr>
      <w:r>
        <w:t>이미 1917년 9월 29일에, '위기가 성숙했다'라는 제목의 편지에서, 레닌은 여러 구실들(제2차 소비에트 대회가 먼저 열려야 하고 봉기에 대한 결정이 그곳에서 내려져야 한다)로 그것에 대해 유보적이거나 부정적인 입장을 취한 볼셰비키들에게 공격적인 방식으로 답했다:</w:t>
      </w:r>
    </w:p>
    <w:p w14:paraId="32E42F22" w14:textId="77777777" w:rsidR="009474B4" w:rsidRDefault="009474B4" w:rsidP="009474B4">
      <w:pPr>
        <w:spacing w:after="140"/>
      </w:pPr>
      <w:r>
        <w:t xml:space="preserve">「소비에트 대회를 기다리고 즉각적인 권력 장악에 반대하며 즉각적인 봉기에 반대하는 경향이나 의견이 있다. 그 경향이나 의견을 극복해야 한다. 그렇지 않으면, 볼셰비키들은 </w:t>
      </w:r>
      <w:r>
        <w:lastRenderedPageBreak/>
        <w:t>영원한 수치를 스스로 덮고 정당으로서 자신을 파괴할 것이다. [...] 소비에트 대회를 '기다리는' 것은 완전한 백치이며, 모든 것이 몇 주 안에, 심지어 며칠 안에 결정될 때 몇 주를 잃는다는 것을 의미할 것이다.」[41]</w:t>
      </w:r>
    </w:p>
    <w:p w14:paraId="76F10AF5" w14:textId="77777777" w:rsidR="009474B4" w:rsidRDefault="009474B4" w:rsidP="009474B4">
      <w:pPr>
        <w:spacing w:after="140"/>
      </w:pPr>
      <w:r>
        <w:t>10월 혁명 전야인 1917년 10월 24일에, 레닌은 당의 중앙위원회에 대한 편지들에서 당이 결연하고 대담하게 무장 봉기를 이끌 것을 촉구했다:</w:t>
      </w:r>
    </w:p>
    <w:p w14:paraId="183E5084" w14:textId="77777777" w:rsidR="009474B4" w:rsidRDefault="009474B4" w:rsidP="009474B4">
      <w:pPr>
        <w:spacing w:after="140"/>
      </w:pPr>
      <w:r>
        <w:t>「사실 이제 봉기를 지연시키는 것은 치명적이라는 것이 절대적으로 분명하다. [...] 역사는 혁명가들이 오늘 승리할 수 있을 때(그리고 그들은 분명히 오늘 승리할 것이다) 지체하는 것을 용서하지 않을 것이다. 우리가 오늘 권력을 장악한다면, 우리는 소비에트들에 반대하여가 아니라 그들을 대신하여 그것을 장악하는 것이다. 권력의 장악은 봉기의 업무이며; 그것의 정치적 목적은 장악 이후에 분명해질 것이다. 정부는 동요하고 있다. 그것은 어떤 희생을 치르더라도 죽음의 일격을 받아야 한다. 행동을 지연시키는 것은 치명적이다.」[42]</w:t>
      </w:r>
    </w:p>
    <w:p w14:paraId="29A3A701" w14:textId="77777777" w:rsidR="009474B4" w:rsidRDefault="009474B4" w:rsidP="009474B4">
      <w:pPr>
        <w:spacing w:after="140"/>
      </w:pPr>
      <w:r>
        <w:t>봉기는 부르주아지의 반응에 따라, 두 무장 적대 세력들—노동계급과 그것의 동맹들 대 부르주아지와 그것의 지지자들—사이의 오래 지속되는 또는 짧은 '내전'(계급 전쟁)을 수반한다. 이 조건들 하에서, 공산당은 그것의 모든 기능을 재적응시켜야 한다.</w:t>
      </w:r>
    </w:p>
    <w:p w14:paraId="064A9D0B" w14:textId="77777777" w:rsidR="009474B4" w:rsidRDefault="009474B4" w:rsidP="009474B4">
      <w:pPr>
        <w:spacing w:after="140"/>
      </w:pPr>
      <w:r>
        <w:t>레닌이 말했듯이: 「내전의 시기에 프롤레타리아트의 이상적인 정당은 전투하는 정당이다. 이것은 전적으로 논란의 여지가 없다 [...] 유격전이 운동을 해체한다는 주장은 비판적으로 간주되어야 한다. 새로운 희생들과 새로운 위험들을 수반하는 모든 새로운 형태의 투쟁은 이 새로운 형태의 투쟁에 준비되지 않은 조직들을 불가피하게 '해체'한다. 그러나 이것은 싸우지 말아야 한다는 것을 의미하지 않는다. 그것은 싸우는 법을 배워야 한다는 것을 의미한다.」[43]</w:t>
      </w:r>
    </w:p>
    <w:p w14:paraId="77777401" w14:textId="77777777" w:rsidR="009474B4" w:rsidRDefault="009474B4" w:rsidP="009474B4">
      <w:pPr>
        <w:spacing w:after="140"/>
      </w:pPr>
      <w:r>
        <w:t>1946~1949년 그리스 민주군의 3년에 걸친 영웅적 서사시는 이 레닌주의적 유산을 확인한다. KKE는 전투하는 정당이 되어, 무장 투쟁의 방향의 필요들에 적응했다. 그것의 약점들, 오류들 및 최종 결과에도 불구하고, 그리스 민주군은 계급투쟁의 날카로워짐에 의해 부과된 필연이었다. 그것은 지역 및 외국 양쪽의 계급 적의 공세에 맞선 전투적 응답이었다. 이 전투적 입장은 노동계급 및 인민 대중과의 KKE의 관계를 위한, 그들의 즉각적이고 일반적인 필요와 권리의 방어를 위한 유산이었다. 오늘날의 조건들에서, 봉기의 문제는 더 복잡한 요구들을 갖는데 왜냐하면 그것은 더 경험 있고 기술적으로 갖추어진 적에 맞선 충돌이기 때문이다.</w:t>
      </w:r>
    </w:p>
    <w:p w14:paraId="3CAA2F5E" w14:textId="77777777" w:rsidR="009474B4" w:rsidRDefault="009474B4" w:rsidP="009474B4">
      <w:pPr>
        <w:spacing w:after="140"/>
      </w:pPr>
      <w:r>
        <w:t>당 강령에서 다음이 언급된다: 「21세기의 사회주의 혁명들은, 18~19세기의 부르주아 혁명들과 비교하여 그리고 심지어 20세기의 사회주의 혁명들과 비교하여도, 훨씬 더 조직된 억압 기계, 훨씬 더 기술적으로 발전된 정보와 대량 파괴 수단들에 직면할 것이다. 그것들은 NATO, 유럽군, 유로폴, 유럽 헌병대 등과 같은 국가 간 구조들에 통합된 자본주의 국가의 폭력 메커니즘들을 다룰 것이다. 기술적 발전에도 불구하고, 인간은 이 메커니</w:t>
      </w:r>
      <w:r>
        <w:lastRenderedPageBreak/>
        <w:t>즘들을 사용하고 다루는 데 있어 결정적 요인이기를 멈추지 않는다. 이 기초 위에서, 노동자들과 인민들의 활동은 이 수단들을 무효화하고 새로운 기술들을 혁명 운동에 유리하게 사용할 잠재력을 갖는다.」[44]</w:t>
      </w:r>
    </w:p>
    <w:p w14:paraId="67E7FD4A" w14:textId="77777777" w:rsidR="009474B4" w:rsidRDefault="009474B4" w:rsidP="009474B4"/>
    <w:p w14:paraId="49ECFF69" w14:textId="77777777" w:rsidR="009474B4" w:rsidRDefault="009474B4" w:rsidP="009474B4">
      <w:pPr>
        <w:pStyle w:val="2"/>
      </w:pPr>
      <w:bookmarkStart w:id="18" w:name="_Toc231937457"/>
      <w:r>
        <w:rPr>
          <w:rFonts w:ascii="맑은 고딕" w:eastAsia="맑은 고딕" w:hAnsi="맑은 고딕" w:cs="맑은 고딕"/>
          <w:b/>
          <w:bCs/>
          <w:sz w:val="26"/>
          <w:szCs w:val="26"/>
        </w:rPr>
        <w:t>제국주의 전쟁에 대한 KKE의 입장 원칙들</w:t>
      </w:r>
      <w:bookmarkEnd w:id="18"/>
    </w:p>
    <w:p w14:paraId="240F3ED4" w14:textId="77777777" w:rsidR="009474B4" w:rsidRDefault="009474B4" w:rsidP="009474B4">
      <w:pPr>
        <w:spacing w:after="140"/>
      </w:pPr>
      <w:r>
        <w:t>KKE 강령에서 다음이 언급된다: 「그리스가 제국주의 전쟁—방어적이든 공격적이든—에 관여하는 경우, 당은 부르주아계급, 즉 국내적인 것과 외국의 침략자 양쪽을 모두 완전히 패배시키고 그것을 실천에서 권력 정복과 연결하는 방향으로 모든 형태들로 노동자-인민의 투쟁의 독립적 조직을 이끌어야 한다. 당의 주도권과 지도에 기초하여, 투쟁의 모든 형태들을 활용하는 노동자-인민 전선이 형성되어야 한다. 이 전선은 다음과 같은 슬로건을 가질 것이다: 인민이 해방을 가져올 것이고 자본주의 체제로부터의 탈출구를 가져올 것이다. 이 체제는 존속하는 한 인민의 머리에 총구를 겨눈 전쟁과 '평화'를 가져온다.」[45]</w:t>
      </w:r>
    </w:p>
    <w:p w14:paraId="77EA2321" w14:textId="77777777" w:rsidR="009474B4" w:rsidRDefault="009474B4" w:rsidP="009474B4">
      <w:pPr>
        <w:spacing w:after="140"/>
      </w:pPr>
      <w:r>
        <w:t>레닌은 부르주아지에 의해 지도되는 전쟁인 제국주의 전쟁에서, 그것이 어떤 나라에 있든 노동계급이 얻을 것이 없고, 어느 한 쪽의 승리로부터 어떤 긍정적인 것도 기대할 수 없으며, 어느 제국주의자를 '선택할' 이유가 없다는 것을 밝혔다: 「'어느 쪽의 성공이 더 바람직한가'라는 질문은 '어느 부르주아지의 성공이 더 바람직한가'를 묻는 것이었다. [...] 마르크스는 논란의 여지 없이 진보적인 부르주아 운동들이 존재했던 시기에 그 문제를 연구했다. 오늘날, 진보적인 부르주아지, 진보적인 부르주아 운동을 상상하는 것은 터무니없는 일일 것이다. 이 두 핵심 국가들의 낡은 부르주아 '민주주의'는 반동적으로 변했다.」[46]</w:t>
      </w:r>
    </w:p>
    <w:p w14:paraId="6C529A34" w14:textId="77777777" w:rsidR="009474B4" w:rsidRDefault="009474B4" w:rsidP="009474B4">
      <w:pPr>
        <w:spacing w:after="140"/>
      </w:pPr>
      <w:r>
        <w:t>공산주의자들은 혁명 전쟁들, 즉 모든 나라의 부르주아지에 맞선 계급 전쟁들을 지지한다. 전쟁으로부터의 탈출구는 노동계급과 인민 대중 전체의 이해관계에 부합하며, 노동자 권력을 위한 투쟁과 연결되어 있다. 「물론, 전쟁의 가장 신속한 종료를 위해 싸우는 것이 필요하다. 그러나 오직 혁명적 투쟁이 요청될 때에만 '평화'에 대한 요구가 프롤레타리아적 의미를 획득한다. 일련의 혁명들 없이, 소위 민주주의적 평화는 속물의 유토피아다.」[48]</w:t>
      </w:r>
    </w:p>
    <w:p w14:paraId="37F2A86A" w14:textId="77777777" w:rsidR="009474B4" w:rsidRDefault="009474B4" w:rsidP="009474B4">
      <w:pPr>
        <w:spacing w:after="140"/>
      </w:pPr>
      <w:r>
        <w:t>전쟁에 맞선 일관된 투쟁은 항상 각 나라에서 권력을 위한 투쟁과 결합되어야 한다. 「우리는 전쟁과 나라 내의 계급 투쟁 사이의 불가피한 연결을 이해한다; 우리는 계급들이 폐지되고 사회주의가 창출되지 않는 한 전쟁은 폐지될 수 없다는 것을 이해한다.」[49]</w:t>
      </w:r>
    </w:p>
    <w:p w14:paraId="7333B728" w14:textId="77777777" w:rsidR="009474B4" w:rsidRDefault="009474B4" w:rsidP="009474B4">
      <w:pPr>
        <w:spacing w:after="140"/>
      </w:pPr>
      <w:r>
        <w:t>전쟁이 옳은지 그른지의 질문은 그것이 방어적이든 공격적이든(문자 그대로의 의미로)의 질문과 아무런 관련이 없으며, 그 전쟁이 어떤 정치 노선의 결과인지와 관련이 있다: 「마치 질문이 다음과 같은 것처럼: 누가 먼저 공격했는가, 그리고: 전쟁의 원인들은 무엇인</w:t>
      </w:r>
      <w:r>
        <w:lastRenderedPageBreak/>
        <w:t>가? 그것의 목표들은 무엇인가? 어떤 계급들이 그것을 수행하고 있는가?가 아닌 것처럼.」[51]</w:t>
      </w:r>
    </w:p>
    <w:p w14:paraId="220672C4" w14:textId="77777777" w:rsidR="009474B4" w:rsidRDefault="009474B4" w:rsidP="009474B4">
      <w:pPr>
        <w:spacing w:after="140"/>
      </w:pPr>
      <w:r>
        <w:t>제국주의 전쟁의 조건들 하에서, 노동계급은 자국의 부르주아지의 패배와 전복으로부터만 얻을 것이 있다고 레닌은 언급했다: 「이것은 공리이며, 사회-쇼비니스트들의 의식적인 지지자들이나 무기력한 위성들에 의해서만 논란의 여지가 있다.」[52]</w:t>
      </w:r>
    </w:p>
    <w:p w14:paraId="6C6D9F25" w14:textId="77777777" w:rsidR="009474B4" w:rsidRDefault="009474B4" w:rsidP="009474B4">
      <w:pPr>
        <w:spacing w:after="140"/>
      </w:pPr>
      <w:r>
        <w:t>혁명적 노동자 운동은 외국 개입이나 점령의 경우에 무관심하지 않으며, 저항으로부터 물러서지 않는다. 반대로, 그것은 노동자-인민 투쟁의 최전선에 있다. 자신의 무장 행동을 조직하면서, 자본의 이익 방어를 위해 부르주아지가 조직한 방어와 독립적으로, 전쟁으로부터의 탈출구가 노동자 권력의 승리로 이어지도록.</w:t>
      </w:r>
    </w:p>
    <w:p w14:paraId="447F3565" w14:textId="77777777" w:rsidR="009474B4" w:rsidRDefault="009474B4" w:rsidP="009474B4">
      <w:pPr>
        <w:spacing w:after="140"/>
      </w:pPr>
      <w:r>
        <w:t>노동계급과 부르주아지는 서로 다른 출발점에서 싸운다. 노동계급과 가난한 인민 대중에게, 전쟁과 점령은 자본주의적 착취의 연장이며, 자본의 경제적·정치적 지배의 결과다. 그들의 '조국'은 자본가들이 없는 나라, 제국주의 연합들 밖의 나라, 노동계급이 생산된 부의 소유자가 될 권력을 가질 나라다.</w:t>
      </w:r>
    </w:p>
    <w:p w14:paraId="5F302D58" w14:textId="77777777" w:rsidR="009474B4" w:rsidRDefault="009474B4" w:rsidP="009474B4">
      <w:pPr>
        <w:spacing w:after="140"/>
      </w:pPr>
      <w:r>
        <w:t>그리스에서 1941~1944년 나치 점령에 맞선 투쟁의 경험은, 반점령 투쟁의 틀 내에서, 농촌과 도시 지역들의 가난한 인민 대중과의 노동계급 동맹의 무장 부문(ELAS-그리스인민해방군)과, 나치들과 협력하는 부르주아지의 무장 부문들('보안대대들', 'X' 등)이든, 그것들에 맞서 싸우는(예: EDES-국가공화주의그리스연맹, '중동 왕립그리스군') 것이든, 그것들 사이의 무장 충돌은 불가피하다는 것을 보여준다.</w:t>
      </w:r>
    </w:p>
    <w:p w14:paraId="56487803" w14:textId="77777777" w:rsidR="009474B4" w:rsidRDefault="009474B4" w:rsidP="009474B4">
      <w:pPr>
        <w:spacing w:after="140"/>
      </w:pPr>
      <w:r>
        <w:t>그리스가 전쟁에 관여하는 경우, 노동계급과 인민 대중은 상황을 '자신들의 손에 들어야' 하며, 전쟁으로부터의 탈출구를 자신들의 문제로 만들어야 하고, 공격하는 나라의 노동계급에게 같은 것을 하도록 촉구해야 한다. 그들의 주의와 무기들을 실제 적, 즉 자국들의 부르주아지들에 집중시켜, 전쟁이 두 민족들을 착취로부터 해방시키기 위한 계급 충돌의 특징들을 띠도록. 이런 방식으로 프롤레타리아 국제주의, 다른 나라들의 혁명 운동과의 동시적 소통이 표현될 것이다.</w:t>
      </w:r>
    </w:p>
    <w:p w14:paraId="3530EC46" w14:textId="77777777" w:rsidR="009474B4" w:rsidRDefault="009474B4" w:rsidP="009474B4">
      <w:pPr>
        <w:spacing w:after="140"/>
      </w:pPr>
      <w:r>
        <w:t>제국주의 전쟁의 조건들 하에서, 노동계급의 정치 전위인 그것의 정당은 노동자들의 계급 단결의 필연성을, 인민 세력들과의 동맹의 필연성을, 노동계급의 국제주의적 차원과 그로부터 흘러나오는 의무들을 밝혀야 한다. 전쟁에 대한 입장은 사회주의 혁명을 위한 계급투쟁에 대한 입장이며, 이 전쟁을 무장 계급 투쟁으로, '유일한 해방 전쟁'으로—레닌이 그것을 특징지은 것처럼—전환하기 위한 투쟁에 대한 입장이다.</w:t>
      </w:r>
    </w:p>
    <w:p w14:paraId="30E50376" w14:textId="77777777" w:rsidR="009474B4" w:rsidRDefault="009474B4" w:rsidP="009474B4">
      <w:pPr>
        <w:spacing w:after="140"/>
      </w:pPr>
      <w:r>
        <w:t>혁명 이전에는, 심지어 갈등의 공식적 시작 이전에도, 혁명 세력들은 준비되어야 하고, 모든 인민에게 알리고 그들이 준비되고 경계할 것을 촉구해야 한다. 전쟁 참여로부터 노동계급과 가난한 인민 대중에 대한 결과들을 광범위하게 밝혀야 한다; 제국주의 동맹들(예: NATO 등)에서의 그리스의 탈퇴 문제를 제기해야 한다; 시장의 재분할을 위한, 독점체들의 이익을 위한 인민들의 학살로서의 전쟁의 성격을 보여주어야 한다; '평화' 조건에</w:t>
      </w:r>
      <w:r>
        <w:lastRenderedPageBreak/>
        <w:t>서 노동계급의 땀을 훔치는 자들이 새로운 이윤 분할을 위해 죽임을 당하기 위해 그것을 전쟁에 보낸다는 것을 보여주어야 한다; 직접적으로 또는 간접적으로 '친전쟁 조류' 형성의 방향으로 작동하는, 파시스트적이거나 비파시스트적인, 민족주의적 영향들을 고립시키기 위해 민족주의적이고 수정주의적인 슬로건들에 맞선 전선이 필요하다.</w:t>
      </w:r>
    </w:p>
    <w:p w14:paraId="5CC28B06" w14:textId="77777777" w:rsidR="009474B4" w:rsidRDefault="009474B4" w:rsidP="009474B4"/>
    <w:p w14:paraId="2E5C581F" w14:textId="77777777" w:rsidR="009474B4" w:rsidRDefault="009474B4" w:rsidP="009474B4">
      <w:pPr>
        <w:pStyle w:val="3"/>
      </w:pPr>
      <w:bookmarkStart w:id="19" w:name="_Toc231937458"/>
      <w:r>
        <w:rPr>
          <w:rFonts w:ascii="맑은 고딕" w:eastAsia="맑은 고딕" w:hAnsi="맑은 고딕" w:cs="맑은 고딕"/>
          <w:b/>
          <w:bCs/>
        </w:rPr>
        <w:t>제2장 각주</w:t>
      </w:r>
      <w:bookmarkEnd w:id="19"/>
    </w:p>
    <w:p w14:paraId="27AD692A" w14:textId="77777777" w:rsidR="009474B4" w:rsidRDefault="009474B4" w:rsidP="009474B4">
      <w:pPr>
        <w:spacing w:after="80"/>
      </w:pPr>
      <w:r>
        <w:rPr>
          <w:color w:val="555555"/>
          <w:sz w:val="18"/>
          <w:szCs w:val="18"/>
        </w:rPr>
        <w:t>[1] K. 마르크스·F. 엥겔스, 「공산당 선언」</w:t>
      </w:r>
    </w:p>
    <w:p w14:paraId="42A84A2C" w14:textId="77777777" w:rsidR="009474B4" w:rsidRDefault="009474B4" w:rsidP="009474B4">
      <w:pPr>
        <w:spacing w:after="80"/>
      </w:pPr>
      <w:r>
        <w:rPr>
          <w:color w:val="555555"/>
          <w:sz w:val="18"/>
          <w:szCs w:val="18"/>
        </w:rPr>
        <w:t>[2] K. 마르크스, 「정치경제학 비판 서문」</w:t>
      </w:r>
    </w:p>
    <w:p w14:paraId="4D3252A0" w14:textId="77777777" w:rsidR="009474B4" w:rsidRDefault="009474B4" w:rsidP="009474B4">
      <w:pPr>
        <w:spacing w:after="80"/>
      </w:pPr>
      <w:r>
        <w:rPr>
          <w:color w:val="555555"/>
          <w:sz w:val="18"/>
          <w:szCs w:val="18"/>
        </w:rPr>
        <w:t>[3] V.I. 레닌, 「전술에 관한 편지들」, 전집 제24권</w:t>
      </w:r>
    </w:p>
    <w:p w14:paraId="1E989965" w14:textId="77777777" w:rsidR="009474B4" w:rsidRDefault="009474B4" w:rsidP="009474B4">
      <w:pPr>
        <w:spacing w:after="80"/>
      </w:pPr>
      <w:r>
        <w:rPr>
          <w:color w:val="555555"/>
          <w:sz w:val="18"/>
          <w:szCs w:val="18"/>
        </w:rPr>
        <w:t>[4] F. 엥겔스, 「가족, 사유재산, 국가의 기원」</w:t>
      </w:r>
    </w:p>
    <w:p w14:paraId="5F41864A" w14:textId="77777777" w:rsidR="009474B4" w:rsidRDefault="009474B4" w:rsidP="009474B4">
      <w:pPr>
        <w:spacing w:after="80"/>
      </w:pPr>
      <w:r>
        <w:rPr>
          <w:color w:val="555555"/>
          <w:sz w:val="18"/>
          <w:szCs w:val="18"/>
        </w:rPr>
        <w:t>[5] K. 마르크스·F. 엥겔스, 「공산당 선언」</w:t>
      </w:r>
    </w:p>
    <w:p w14:paraId="6FC9B379" w14:textId="77777777" w:rsidR="009474B4" w:rsidRDefault="009474B4" w:rsidP="009474B4">
      <w:pPr>
        <w:spacing w:after="80"/>
      </w:pPr>
      <w:r>
        <w:rPr>
          <w:color w:val="555555"/>
          <w:sz w:val="18"/>
          <w:szCs w:val="18"/>
        </w:rPr>
        <w:t>[6] V.I. 레닌, 「러시아공산당(볼) 제7차 특별 당대회」, 전집 제27권</w:t>
      </w:r>
    </w:p>
    <w:p w14:paraId="27F72D0F" w14:textId="77777777" w:rsidR="009474B4" w:rsidRDefault="009474B4" w:rsidP="009474B4">
      <w:pPr>
        <w:spacing w:after="80"/>
      </w:pPr>
      <w:r>
        <w:rPr>
          <w:color w:val="555555"/>
          <w:sz w:val="18"/>
          <w:szCs w:val="18"/>
        </w:rPr>
        <w:t>[7] F. 엥겔스, 「반뒤링론」</w:t>
      </w:r>
    </w:p>
    <w:p w14:paraId="508854EA" w14:textId="77777777" w:rsidR="009474B4" w:rsidRDefault="009474B4" w:rsidP="009474B4">
      <w:pPr>
        <w:spacing w:after="80"/>
      </w:pPr>
      <w:r>
        <w:rPr>
          <w:color w:val="555555"/>
          <w:sz w:val="18"/>
          <w:szCs w:val="18"/>
        </w:rPr>
        <w:t>[8] KKE 제18차 당대회 중앙위원회 2번째 주제 보고서</w:t>
      </w:r>
    </w:p>
    <w:p w14:paraId="192E8541" w14:textId="77777777" w:rsidR="009474B4" w:rsidRDefault="009474B4" w:rsidP="009474B4">
      <w:pPr>
        <w:spacing w:after="80"/>
      </w:pPr>
      <w:r>
        <w:rPr>
          <w:color w:val="555555"/>
          <w:sz w:val="18"/>
          <w:szCs w:val="18"/>
        </w:rPr>
        <w:t>[9] V.I. 레닌, 「좌익 공산주의: 소아병」, 전집 제31권</w:t>
      </w:r>
    </w:p>
    <w:p w14:paraId="28BAC5D6" w14:textId="77777777" w:rsidR="009474B4" w:rsidRDefault="009474B4" w:rsidP="009474B4">
      <w:pPr>
        <w:spacing w:after="80"/>
      </w:pPr>
      <w:r>
        <w:rPr>
          <w:color w:val="555555"/>
          <w:sz w:val="18"/>
          <w:szCs w:val="18"/>
        </w:rPr>
        <w:t>[10] KKE 강령</w:t>
      </w:r>
    </w:p>
    <w:p w14:paraId="20447790" w14:textId="77777777" w:rsidR="009474B4" w:rsidRDefault="009474B4" w:rsidP="009474B4">
      <w:pPr>
        <w:spacing w:after="80"/>
      </w:pPr>
      <w:r>
        <w:rPr>
          <w:color w:val="555555"/>
          <w:sz w:val="18"/>
          <w:szCs w:val="18"/>
        </w:rPr>
        <w:t>[11] 이 텍스트는 마르크스에 의해 규정된 '서비스'를 언급한다. 자영업 의사는 자신의 노동(의료 서비스)을 제공하고 환자의 임금에서 지불받는다. 반대로 의료 부문 자본주의 기업의 임금 의사는 동일한 작업을 제공하면서, 자본주의 기업 소유자들의 자본에서 지불받는다.</w:t>
      </w:r>
    </w:p>
    <w:p w14:paraId="7DAB9A76" w14:textId="77777777" w:rsidR="009474B4" w:rsidRDefault="009474B4" w:rsidP="009474B4">
      <w:pPr>
        <w:spacing w:after="80"/>
      </w:pPr>
      <w:r>
        <w:rPr>
          <w:color w:val="555555"/>
          <w:sz w:val="18"/>
          <w:szCs w:val="18"/>
        </w:rPr>
        <w:t>[12] K. 마르크스, 「독일 이데올로기」</w:t>
      </w:r>
    </w:p>
    <w:p w14:paraId="3B51A830" w14:textId="77777777" w:rsidR="009474B4" w:rsidRDefault="009474B4" w:rsidP="009474B4">
      <w:pPr>
        <w:spacing w:after="80"/>
      </w:pPr>
      <w:r>
        <w:rPr>
          <w:color w:val="555555"/>
          <w:sz w:val="18"/>
          <w:szCs w:val="18"/>
        </w:rPr>
        <w:t>[13] V.I. 레닌, 「제헌의회 선거와 프롤레타리아 독재에 관한 테제와 보고서」, 전집 제30권</w:t>
      </w:r>
    </w:p>
    <w:p w14:paraId="46AE1513" w14:textId="77777777" w:rsidR="009474B4" w:rsidRDefault="009474B4" w:rsidP="009474B4">
      <w:pPr>
        <w:spacing w:after="80"/>
      </w:pPr>
      <w:r>
        <w:rPr>
          <w:color w:val="555555"/>
          <w:sz w:val="18"/>
          <w:szCs w:val="18"/>
        </w:rPr>
        <w:t>[14] V.I. 레닌, 「국가와 혁명」, 전집 제25권</w:t>
      </w:r>
    </w:p>
    <w:p w14:paraId="1F6B595D" w14:textId="77777777" w:rsidR="009474B4" w:rsidRDefault="009474B4" w:rsidP="009474B4">
      <w:pPr>
        <w:spacing w:after="80"/>
      </w:pPr>
      <w:r>
        <w:rPr>
          <w:color w:val="555555"/>
          <w:sz w:val="18"/>
          <w:szCs w:val="18"/>
        </w:rPr>
        <w:t>[15] K. 마르크스, 「프랑스의 내전」</w:t>
      </w:r>
    </w:p>
    <w:p w14:paraId="745007FE" w14:textId="77777777" w:rsidR="009474B4" w:rsidRDefault="009474B4" w:rsidP="009474B4">
      <w:pPr>
        <w:spacing w:after="80"/>
      </w:pPr>
      <w:r>
        <w:rPr>
          <w:color w:val="555555"/>
          <w:sz w:val="18"/>
          <w:szCs w:val="18"/>
        </w:rPr>
        <w:t>[16] V.I. 레닌, 「제헌의회 선거와 프롤레타리아 독재」, 전집 제30권</w:t>
      </w:r>
    </w:p>
    <w:p w14:paraId="3D4F98DB" w14:textId="77777777" w:rsidR="009474B4" w:rsidRDefault="009474B4" w:rsidP="009474B4">
      <w:pPr>
        <w:spacing w:after="80"/>
      </w:pPr>
      <w:r>
        <w:rPr>
          <w:color w:val="555555"/>
          <w:sz w:val="18"/>
          <w:szCs w:val="18"/>
        </w:rPr>
        <w:t>[17] KKE 제19차 당대회 정치 결의</w:t>
      </w:r>
    </w:p>
    <w:p w14:paraId="31A7CD85" w14:textId="77777777" w:rsidR="009474B4" w:rsidRDefault="009474B4" w:rsidP="009474B4">
      <w:pPr>
        <w:spacing w:after="80"/>
      </w:pPr>
      <w:r>
        <w:rPr>
          <w:color w:val="555555"/>
          <w:sz w:val="18"/>
          <w:szCs w:val="18"/>
        </w:rPr>
        <w:t>[18] V.I. 레닌, 「제2인터내셔널의 붕괴」, 전집 제21권</w:t>
      </w:r>
    </w:p>
    <w:p w14:paraId="0D84377E" w14:textId="77777777" w:rsidR="009474B4" w:rsidRDefault="009474B4" w:rsidP="009474B4">
      <w:pPr>
        <w:spacing w:after="80"/>
      </w:pPr>
      <w:r>
        <w:rPr>
          <w:color w:val="555555"/>
          <w:sz w:val="18"/>
          <w:szCs w:val="18"/>
        </w:rPr>
        <w:t>[19] V.I. 레닌, 「제2인터내셔널의 붕괴」, 전집 제21권</w:t>
      </w:r>
    </w:p>
    <w:p w14:paraId="24519DE3" w14:textId="77777777" w:rsidR="009474B4" w:rsidRDefault="009474B4" w:rsidP="009474B4">
      <w:pPr>
        <w:spacing w:after="80"/>
      </w:pPr>
      <w:r>
        <w:rPr>
          <w:color w:val="555555"/>
          <w:sz w:val="18"/>
          <w:szCs w:val="18"/>
        </w:rPr>
        <w:t>[20] V.I. 레닌, 「분트의 기관지에 실린 한 기사에 대하여」, 전집 제11권</w:t>
      </w:r>
    </w:p>
    <w:p w14:paraId="6A22E162" w14:textId="77777777" w:rsidR="009474B4" w:rsidRDefault="009474B4" w:rsidP="009474B4">
      <w:pPr>
        <w:spacing w:after="80"/>
      </w:pPr>
      <w:r>
        <w:rPr>
          <w:color w:val="555555"/>
          <w:sz w:val="18"/>
          <w:szCs w:val="18"/>
        </w:rPr>
        <w:t>[21] F. 엥겔스, 「공산주의의 원칙들」</w:t>
      </w:r>
    </w:p>
    <w:p w14:paraId="572D5739" w14:textId="77777777" w:rsidR="009474B4" w:rsidRDefault="009474B4" w:rsidP="009474B4">
      <w:pPr>
        <w:spacing w:after="80"/>
      </w:pPr>
      <w:r>
        <w:rPr>
          <w:color w:val="555555"/>
          <w:sz w:val="18"/>
          <w:szCs w:val="18"/>
        </w:rPr>
        <w:t>[22] V.I. 레닌, 「유럽합중국 슬로건에 대하여」, 전집 제21권</w:t>
      </w:r>
    </w:p>
    <w:p w14:paraId="017811C2" w14:textId="77777777" w:rsidR="009474B4" w:rsidRDefault="009474B4" w:rsidP="009474B4">
      <w:pPr>
        <w:spacing w:after="80"/>
      </w:pPr>
      <w:r>
        <w:rPr>
          <w:color w:val="555555"/>
          <w:sz w:val="18"/>
          <w:szCs w:val="18"/>
        </w:rPr>
        <w:t>[23] V.I. 레닌, 「제3인터내셔널과 역사에서의 그것의 위치」, 전집 제29권</w:t>
      </w:r>
    </w:p>
    <w:p w14:paraId="764DF01A" w14:textId="77777777" w:rsidR="009474B4" w:rsidRDefault="009474B4" w:rsidP="009474B4">
      <w:pPr>
        <w:spacing w:after="80"/>
      </w:pPr>
      <w:r>
        <w:rPr>
          <w:color w:val="555555"/>
          <w:sz w:val="18"/>
          <w:szCs w:val="18"/>
        </w:rPr>
        <w:t>[24] V.I. 레닌, 「제2인터내셔널의 붕괴」, 전집 제21권</w:t>
      </w:r>
    </w:p>
    <w:p w14:paraId="2701113B" w14:textId="77777777" w:rsidR="009474B4" w:rsidRDefault="009474B4" w:rsidP="009474B4">
      <w:pPr>
        <w:spacing w:after="80"/>
      </w:pPr>
      <w:r>
        <w:rPr>
          <w:color w:val="555555"/>
          <w:sz w:val="18"/>
          <w:szCs w:val="18"/>
        </w:rPr>
        <w:t>[25] 같은 책</w:t>
      </w:r>
    </w:p>
    <w:p w14:paraId="6EFEC625" w14:textId="77777777" w:rsidR="009474B4" w:rsidRDefault="009474B4" w:rsidP="009474B4">
      <w:pPr>
        <w:spacing w:after="80"/>
      </w:pPr>
      <w:r>
        <w:rPr>
          <w:color w:val="555555"/>
          <w:sz w:val="18"/>
          <w:szCs w:val="18"/>
        </w:rPr>
        <w:t>[26] KKE 90주년을 위한 중앙위원회 선언</w:t>
      </w:r>
    </w:p>
    <w:p w14:paraId="3F045EBF" w14:textId="77777777" w:rsidR="009474B4" w:rsidRDefault="009474B4" w:rsidP="009474B4">
      <w:pPr>
        <w:spacing w:after="80"/>
      </w:pPr>
      <w:r>
        <w:rPr>
          <w:color w:val="555555"/>
          <w:sz w:val="18"/>
          <w:szCs w:val="18"/>
        </w:rPr>
        <w:t>[27] V.I. 레닌, 「좌익 공산주의: 소아병」, 전집 제31권</w:t>
      </w:r>
    </w:p>
    <w:p w14:paraId="25B38F0B" w14:textId="77777777" w:rsidR="009474B4" w:rsidRDefault="009474B4" w:rsidP="009474B4">
      <w:pPr>
        <w:spacing w:after="80"/>
      </w:pPr>
      <w:r>
        <w:rPr>
          <w:color w:val="555555"/>
          <w:sz w:val="18"/>
          <w:szCs w:val="18"/>
        </w:rPr>
        <w:lastRenderedPageBreak/>
        <w:t>[28] 같은 책</w:t>
      </w:r>
    </w:p>
    <w:p w14:paraId="748361AC" w14:textId="77777777" w:rsidR="009474B4" w:rsidRDefault="009474B4" w:rsidP="009474B4">
      <w:pPr>
        <w:spacing w:after="80"/>
      </w:pPr>
      <w:r>
        <w:rPr>
          <w:color w:val="555555"/>
          <w:sz w:val="18"/>
          <w:szCs w:val="18"/>
        </w:rPr>
        <w:t>[29] V.I. 레닌, 「제3차 공산주의인터내셔널 대회」, 전집 제32권</w:t>
      </w:r>
    </w:p>
    <w:p w14:paraId="6F470B07" w14:textId="77777777" w:rsidR="009474B4" w:rsidRDefault="009474B4" w:rsidP="009474B4">
      <w:pPr>
        <w:spacing w:after="80"/>
      </w:pPr>
      <w:r>
        <w:rPr>
          <w:color w:val="555555"/>
          <w:sz w:val="18"/>
          <w:szCs w:val="18"/>
        </w:rPr>
        <w:t>[30] V.I. 레닌, 「이탈리아, 프랑스 및 독일 공산주의자들에 대한 인사」, 전집 제30권</w:t>
      </w:r>
    </w:p>
    <w:p w14:paraId="137EFC03" w14:textId="77777777" w:rsidR="009474B4" w:rsidRDefault="009474B4" w:rsidP="009474B4">
      <w:pPr>
        <w:spacing w:after="80"/>
      </w:pPr>
      <w:r>
        <w:rPr>
          <w:color w:val="555555"/>
          <w:sz w:val="18"/>
          <w:szCs w:val="18"/>
        </w:rPr>
        <w:t>[31] V.I. 레닌, 「제헌의회 선거와 프롤레타리아 독재」, 전집 제30권</w:t>
      </w:r>
    </w:p>
    <w:p w14:paraId="0996CB4C" w14:textId="77777777" w:rsidR="009474B4" w:rsidRDefault="009474B4" w:rsidP="009474B4">
      <w:pPr>
        <w:spacing w:after="80"/>
      </w:pPr>
      <w:r>
        <w:rPr>
          <w:color w:val="555555"/>
          <w:sz w:val="18"/>
          <w:szCs w:val="18"/>
        </w:rPr>
        <w:t>[32] 같은 책</w:t>
      </w:r>
    </w:p>
    <w:p w14:paraId="7901CBAB" w14:textId="77777777" w:rsidR="009474B4" w:rsidRDefault="009474B4" w:rsidP="009474B4">
      <w:pPr>
        <w:spacing w:after="80"/>
      </w:pPr>
      <w:r>
        <w:rPr>
          <w:color w:val="555555"/>
          <w:sz w:val="18"/>
          <w:szCs w:val="18"/>
        </w:rPr>
        <w:t>[33] 같은 책</w:t>
      </w:r>
    </w:p>
    <w:p w14:paraId="54EF4DA4" w14:textId="77777777" w:rsidR="009474B4" w:rsidRDefault="009474B4" w:rsidP="009474B4">
      <w:pPr>
        <w:spacing w:after="80"/>
      </w:pPr>
      <w:r>
        <w:rPr>
          <w:color w:val="555555"/>
          <w:sz w:val="18"/>
          <w:szCs w:val="18"/>
        </w:rPr>
        <w:t>[34] V.I. 레닌, 「노동자 대표 소비에트에 관한 우리의 과제」, 전집 제10권</w:t>
      </w:r>
    </w:p>
    <w:p w14:paraId="7B82636B" w14:textId="77777777" w:rsidR="009474B4" w:rsidRDefault="009474B4" w:rsidP="009474B4">
      <w:pPr>
        <w:spacing w:after="80"/>
      </w:pPr>
      <w:r>
        <w:rPr>
          <w:color w:val="555555"/>
          <w:sz w:val="18"/>
          <w:szCs w:val="18"/>
        </w:rPr>
        <w:t>[35] KKE 강령</w:t>
      </w:r>
    </w:p>
    <w:p w14:paraId="542CEDB7" w14:textId="77777777" w:rsidR="009474B4" w:rsidRDefault="009474B4" w:rsidP="009474B4">
      <w:pPr>
        <w:spacing w:after="80"/>
      </w:pPr>
      <w:r>
        <w:rPr>
          <w:color w:val="555555"/>
          <w:sz w:val="18"/>
          <w:szCs w:val="18"/>
        </w:rPr>
        <w:t>[36] V.I. 레닌, 「방관자의 조언」, 전집 제26권</w:t>
      </w:r>
    </w:p>
    <w:p w14:paraId="5AA86A68" w14:textId="77777777" w:rsidR="009474B4" w:rsidRDefault="009474B4" w:rsidP="009474B4">
      <w:pPr>
        <w:spacing w:after="80"/>
      </w:pPr>
      <w:r>
        <w:rPr>
          <w:color w:val="555555"/>
          <w:sz w:val="18"/>
          <w:szCs w:val="18"/>
        </w:rPr>
        <w:t>[37] V.I. 레닌, 「좌익 공산주의: 소아병」, 전집 제31권</w:t>
      </w:r>
    </w:p>
    <w:p w14:paraId="0A070B53" w14:textId="77777777" w:rsidR="009474B4" w:rsidRDefault="009474B4" w:rsidP="009474B4">
      <w:pPr>
        <w:spacing w:after="80"/>
      </w:pPr>
      <w:r>
        <w:rPr>
          <w:color w:val="555555"/>
          <w:sz w:val="18"/>
          <w:szCs w:val="18"/>
        </w:rPr>
        <w:t>[38] V.I. 레닌, 「마르크스주의와 봉기」, 전집 제26권</w:t>
      </w:r>
    </w:p>
    <w:p w14:paraId="4B4A2613" w14:textId="77777777" w:rsidR="009474B4" w:rsidRDefault="009474B4" w:rsidP="009474B4">
      <w:pPr>
        <w:spacing w:after="80"/>
      </w:pPr>
      <w:r>
        <w:rPr>
          <w:color w:val="555555"/>
          <w:sz w:val="18"/>
          <w:szCs w:val="18"/>
        </w:rPr>
        <w:t>[39] V.I. 레닌, 「마르크스주의와 봉기」, 전집 제26권</w:t>
      </w:r>
    </w:p>
    <w:p w14:paraId="76A38635" w14:textId="77777777" w:rsidR="009474B4" w:rsidRDefault="009474B4" w:rsidP="009474B4">
      <w:pPr>
        <w:spacing w:after="80"/>
      </w:pPr>
      <w:r>
        <w:rPr>
          <w:color w:val="555555"/>
          <w:sz w:val="18"/>
          <w:szCs w:val="18"/>
        </w:rPr>
        <w:t>[40] 같은 책</w:t>
      </w:r>
    </w:p>
    <w:p w14:paraId="7A60A140" w14:textId="77777777" w:rsidR="009474B4" w:rsidRDefault="009474B4" w:rsidP="009474B4">
      <w:pPr>
        <w:spacing w:after="80"/>
      </w:pPr>
      <w:r>
        <w:rPr>
          <w:color w:val="555555"/>
          <w:sz w:val="18"/>
          <w:szCs w:val="18"/>
        </w:rPr>
        <w:t>[41] V.I. 레닌, 「위기가 성숙했다」, 전집 제26권</w:t>
      </w:r>
    </w:p>
    <w:p w14:paraId="68171A25" w14:textId="77777777" w:rsidR="009474B4" w:rsidRDefault="009474B4" w:rsidP="009474B4">
      <w:pPr>
        <w:spacing w:after="80"/>
      </w:pPr>
      <w:r>
        <w:rPr>
          <w:color w:val="555555"/>
          <w:sz w:val="18"/>
          <w:szCs w:val="18"/>
        </w:rPr>
        <w:t>[42] V.I. 레닌, 「중앙위원회 위원들에게 보내는 편지」, 전집 제26권</w:t>
      </w:r>
    </w:p>
    <w:p w14:paraId="5952EE0F" w14:textId="77777777" w:rsidR="009474B4" w:rsidRDefault="009474B4" w:rsidP="009474B4">
      <w:pPr>
        <w:spacing w:after="80"/>
      </w:pPr>
      <w:r>
        <w:rPr>
          <w:color w:val="555555"/>
          <w:sz w:val="18"/>
          <w:szCs w:val="18"/>
        </w:rPr>
        <w:t>[43] V.I. 레닌, 「유격전」, 전집 제11권</w:t>
      </w:r>
    </w:p>
    <w:p w14:paraId="5D838F83" w14:textId="77777777" w:rsidR="009474B4" w:rsidRDefault="009474B4" w:rsidP="009474B4">
      <w:pPr>
        <w:spacing w:after="80"/>
      </w:pPr>
      <w:r>
        <w:rPr>
          <w:color w:val="555555"/>
          <w:sz w:val="18"/>
          <w:szCs w:val="18"/>
        </w:rPr>
        <w:t>[44] KKE 강령</w:t>
      </w:r>
    </w:p>
    <w:p w14:paraId="1B257B2B" w14:textId="77777777" w:rsidR="009474B4" w:rsidRDefault="009474B4" w:rsidP="009474B4">
      <w:pPr>
        <w:spacing w:after="80"/>
      </w:pPr>
      <w:r>
        <w:rPr>
          <w:color w:val="555555"/>
          <w:sz w:val="18"/>
          <w:szCs w:val="18"/>
        </w:rPr>
        <w:t>[45] KKE 강령</w:t>
      </w:r>
    </w:p>
    <w:p w14:paraId="07F2EDA7" w14:textId="77777777" w:rsidR="009474B4" w:rsidRDefault="009474B4" w:rsidP="009474B4">
      <w:pPr>
        <w:spacing w:after="80"/>
      </w:pPr>
      <w:r>
        <w:rPr>
          <w:color w:val="555555"/>
          <w:sz w:val="18"/>
          <w:szCs w:val="18"/>
        </w:rPr>
        <w:t>[46] V.I. 레닌, 「잘못된 깃발 아래」, 전집 제21권</w:t>
      </w:r>
    </w:p>
    <w:p w14:paraId="0D93C8A8" w14:textId="77777777" w:rsidR="009474B4" w:rsidRDefault="009474B4" w:rsidP="009474B4">
      <w:pPr>
        <w:spacing w:after="80"/>
      </w:pPr>
      <w:r>
        <w:rPr>
          <w:color w:val="555555"/>
          <w:sz w:val="18"/>
          <w:szCs w:val="18"/>
        </w:rPr>
        <w:t>[47] V.I. 레닌, 「전쟁과 혁명」, 전집 제24권</w:t>
      </w:r>
    </w:p>
    <w:p w14:paraId="79859637" w14:textId="77777777" w:rsidR="009474B4" w:rsidRDefault="009474B4" w:rsidP="009474B4">
      <w:pPr>
        <w:spacing w:after="80"/>
      </w:pPr>
      <w:r>
        <w:rPr>
          <w:color w:val="555555"/>
          <w:sz w:val="18"/>
          <w:szCs w:val="18"/>
        </w:rPr>
        <w:t>[48] V.I. 레닌, 「사회주의와 전쟁」, 전집 제21권</w:t>
      </w:r>
    </w:p>
    <w:p w14:paraId="14E0BD3C" w14:textId="77777777" w:rsidR="009474B4" w:rsidRDefault="009474B4" w:rsidP="009474B4">
      <w:pPr>
        <w:spacing w:after="80"/>
      </w:pPr>
      <w:r>
        <w:rPr>
          <w:color w:val="555555"/>
          <w:sz w:val="18"/>
          <w:szCs w:val="18"/>
        </w:rPr>
        <w:t>[49] 같은 책</w:t>
      </w:r>
    </w:p>
    <w:p w14:paraId="0CC86704" w14:textId="77777777" w:rsidR="009474B4" w:rsidRDefault="009474B4" w:rsidP="009474B4">
      <w:pPr>
        <w:spacing w:after="80"/>
      </w:pPr>
      <w:r>
        <w:rPr>
          <w:color w:val="555555"/>
          <w:sz w:val="18"/>
          <w:szCs w:val="18"/>
        </w:rPr>
        <w:t>[50] V.I. 레닌, 「프롤레타리아 혁명의 군사 강령」, 전집 제23권</w:t>
      </w:r>
    </w:p>
    <w:p w14:paraId="7F24AB1D" w14:textId="77777777" w:rsidR="009474B4" w:rsidRDefault="009474B4" w:rsidP="009474B4">
      <w:pPr>
        <w:spacing w:after="80"/>
      </w:pPr>
      <w:r>
        <w:rPr>
          <w:color w:val="555555"/>
          <w:sz w:val="18"/>
          <w:szCs w:val="18"/>
        </w:rPr>
        <w:t>[51] V.I. 레닌, 「쉬바린에게 보내는 공개 편지」, 전집 제23권</w:t>
      </w:r>
    </w:p>
    <w:p w14:paraId="3CC56D3F" w14:textId="77777777" w:rsidR="009474B4" w:rsidRDefault="009474B4" w:rsidP="009474B4">
      <w:pPr>
        <w:spacing w:after="80"/>
      </w:pPr>
      <w:r>
        <w:rPr>
          <w:color w:val="555555"/>
          <w:sz w:val="18"/>
          <w:szCs w:val="18"/>
        </w:rPr>
        <w:t>[52] V.I. 레닌, 「제국주의 전쟁에서 자국 정부의 패배」, 전집 제21권</w:t>
      </w:r>
    </w:p>
    <w:p w14:paraId="6C347F8B" w14:textId="77777777" w:rsidR="009474B4" w:rsidRDefault="009474B4"/>
    <w:p w14:paraId="631BDF5A" w14:textId="77777777" w:rsidR="009474B4" w:rsidRPr="009474B4" w:rsidRDefault="009474B4" w:rsidP="009474B4">
      <w:pPr>
        <w:widowControl/>
        <w:wordWrap/>
        <w:autoSpaceDE/>
        <w:autoSpaceDN/>
        <w:spacing w:before="360" w:after="200"/>
        <w:outlineLvl w:val="0"/>
        <w:rPr>
          <w:b/>
          <w:bCs/>
          <w:sz w:val="32"/>
          <w:szCs w:val="32"/>
        </w:rPr>
      </w:pPr>
      <w:bookmarkStart w:id="20" w:name="_Toc231937459"/>
      <w:r w:rsidRPr="009474B4">
        <w:rPr>
          <w:b/>
          <w:bCs/>
          <w:sz w:val="32"/>
          <w:szCs w:val="32"/>
        </w:rPr>
        <w:t>제3장: 사회주의·공산주의 — KKE가 투쟁하는 사회</w:t>
      </w:r>
      <w:bookmarkEnd w:id="20"/>
    </w:p>
    <w:p w14:paraId="3F546765" w14:textId="77777777" w:rsidR="009474B4" w:rsidRPr="009474B4" w:rsidRDefault="009474B4" w:rsidP="009474B4">
      <w:pPr>
        <w:widowControl/>
        <w:wordWrap/>
        <w:autoSpaceDE/>
        <w:autoSpaceDN/>
        <w:spacing w:before="280" w:after="160"/>
        <w:outlineLvl w:val="1"/>
        <w:rPr>
          <w:b/>
          <w:bCs/>
          <w:sz w:val="26"/>
          <w:szCs w:val="26"/>
        </w:rPr>
      </w:pPr>
      <w:bookmarkStart w:id="21" w:name="_Toc231937460"/>
      <w:r w:rsidRPr="009474B4">
        <w:rPr>
          <w:b/>
          <w:bCs/>
          <w:sz w:val="26"/>
          <w:szCs w:val="26"/>
        </w:rPr>
        <w:t>공산주의 사회의 기본 과학적 법칙들은 무엇인가?</w:t>
      </w:r>
      <w:bookmarkEnd w:id="21"/>
    </w:p>
    <w:p w14:paraId="240F7685" w14:textId="77777777" w:rsidR="009474B4" w:rsidRPr="009474B4" w:rsidRDefault="009474B4" w:rsidP="009474B4">
      <w:pPr>
        <w:spacing w:after="140"/>
      </w:pPr>
      <w:r w:rsidRPr="009474B4">
        <w:t>공산주의는 계급 분할이 폐지된 사회, 무계급 사회다. 공산주의 사회에서 모든 생산 수단과 생산물은 사회에 속한다. 공산주의의 기본 경제 법칙은 생산의 목적이 지속적으로 증가하는 수준으로 사회의 필요를 충족시키는 것, 다시 말해 사회적 필요의 확장된 충족이라는 것이다.</w:t>
      </w:r>
    </w:p>
    <w:p w14:paraId="00428438" w14:textId="77777777" w:rsidR="009474B4" w:rsidRPr="009474B4" w:rsidRDefault="009474B4" w:rsidP="009474B4">
      <w:pPr>
        <w:spacing w:after="140"/>
      </w:pPr>
      <w:r w:rsidRPr="009474B4">
        <w:lastRenderedPageBreak/>
        <w:t>생산 수단의 사회적 소유와 중앙 계획이 있을 때, 사회화된 노동은 직접적으로 사회적이 된다. 이는 시장을 통해 그 사회적 유용성을 확인하지 않고, 사회적 필요가 미리 계산되고, 이에 따라 사회적 생산과 사회 서비스의 다양한 분야에서 노동 분업이 수행되며, 모든 개인의 노동력이 이에 따라 참여한다는 것을 의미한다.</w:t>
      </w:r>
    </w:p>
    <w:p w14:paraId="12D6F8CA" w14:textId="77777777" w:rsidR="009474B4" w:rsidRPr="009474B4" w:rsidRDefault="009474B4" w:rsidP="009474B4">
      <w:pPr>
        <w:spacing w:after="140"/>
      </w:pPr>
      <w:r w:rsidRPr="009474B4">
        <w:t>직접적으로 사회적인 노동의 산물은 상품의 형태를 취하지 않는다. 생산은 상품 생산이 아니며, 생산물은 교환을 위해 생산되지 않는다. 따라서 가치 법칙은 공산주의적 생산 양식에서 유효하지 않다.</w:t>
      </w:r>
    </w:p>
    <w:p w14:paraId="5C1329CF" w14:textId="77777777" w:rsidR="009474B4" w:rsidRPr="009474B4" w:rsidRDefault="009474B4" w:rsidP="009474B4">
      <w:pPr>
        <w:spacing w:after="140"/>
      </w:pPr>
      <w:r w:rsidRPr="009474B4">
        <w:t>「동지들의 사회에서, 즉 생산 수단의 공동 소유에 기초한 곳에서, 생산자들은 그들의 생산물들을 교환하지 않는다. 생산물들의 생산에 소비된 노동도 마찬가지로 여기서 이 생산물들의 가치로서 나타나지 않는다.」[1]</w:t>
      </w:r>
    </w:p>
    <w:p w14:paraId="6637DCE5" w14:textId="77777777" w:rsidR="009474B4" w:rsidRPr="009474B4" w:rsidRDefault="009474B4" w:rsidP="009474B4">
      <w:pPr>
        <w:spacing w:after="140"/>
      </w:pPr>
      <w:r w:rsidRPr="009474B4">
        <w:t>공산주의 사회에서 사회의 필요를 충족시키기 위해 노동에 소비된 시간은 미리 계획된다. 각 생산자가 사회 노동에 기여하는 개인적인 노동 시간의 양의 기록은 직접적으로 사회적 노동에서 그것의 몫과 직접 소비로 이용 가능한 사회적 생산물에서 그것의 몫의 형태를 취할 것이다. 따라서 노동자의 사회 노동에의 기여의 '증거'는 단순 기록 수단이지 가치나 교환 수단을 구성하는 상품이 아니다.</w:t>
      </w:r>
    </w:p>
    <w:p w14:paraId="0822226C" w14:textId="77777777" w:rsidR="009474B4" w:rsidRPr="009474B4" w:rsidRDefault="009474B4" w:rsidP="009474B4">
      <w:pPr>
        <w:spacing w:after="140"/>
      </w:pPr>
      <w:r w:rsidRPr="009474B4">
        <w:t>공산주의에서의 분배 원칙은 마르크스가 「고타 강령 비판」에서 정의한 것으로, 공산주의의 낮은 단계(사회주의)에서: '각자의 능력에 따라, 각자의 노동에 따라', 공산주의 사회의 높은 단계에서는: '각자의 능력에 따라, 각자의 필요에 따라'다.</w:t>
      </w:r>
    </w:p>
    <w:p w14:paraId="208F4BEC" w14:textId="77777777" w:rsidR="009474B4" w:rsidRPr="009474B4" w:rsidRDefault="009474B4" w:rsidP="009474B4">
      <w:pPr>
        <w:spacing w:after="140"/>
      </w:pPr>
      <w:r w:rsidRPr="009474B4">
        <w:t>노동자와 직접 사회적 생산 간의 관계는 자본주의에서와 정반대다. 자본주의에서 그것은 임금 노동의 형태를 취하는데, 거기서 노동자는 자신의 노동력을 자본가에게 팔고 자본가는 그것을 자기 자본의 기능에 사용한다. 공산주의에서 노동자는 사회적 생산력들의 소유자가 된다. 그의 노동력은 사회의 생산력들의 소유자로서 그가 자신의 노동을 수행하는 개인적 노동 능력으로서 사회 안에서 기능한다.</w:t>
      </w:r>
    </w:p>
    <w:p w14:paraId="34606989" w14:textId="77777777" w:rsidR="009474B4" w:rsidRPr="009474B4" w:rsidRDefault="009474B4" w:rsidP="009474B4">
      <w:pPr>
        <w:spacing w:after="140"/>
      </w:pPr>
      <w:r w:rsidRPr="009474B4">
        <w:t>계급 분화의 이유를 구성하는 가장 오래된 사회 모순들 중 일부, 예를 들어 정신 노동과 육체 노동 사이의 모순, 또는 도시와 농촌 사이의 모순은 이미 해결되었거나 해결되는 과정에 있다.</w:t>
      </w:r>
    </w:p>
    <w:p w14:paraId="71BD8D93" w14:textId="77777777" w:rsidR="009474B4" w:rsidRPr="009474B4" w:rsidRDefault="009474B4" w:rsidP="009474B4">
      <w:pPr>
        <w:spacing w:after="140"/>
      </w:pPr>
      <w:r w:rsidRPr="009474B4">
        <w:t>공산주의적 관계들의 궁극적 지배를 위해서는, 특히 엥겔스가 언급한 '새로운 생산력들'의 형성과 관련하여 생산력들의 발전에서 거대한 도약이 필요하다: 「자본주의 생산의 제한에서 해방된 사회는 훨씬 더 멀리 나아갈 수 있다. 산업 생산 전체의 과학적 기초를 이해하고, 각각이 처음부터 끝까지 일련의 생산 분야들에서 실용적 경험을 가진 전면적으로 발전한 생산자들의 종족을 생성함으로써, 이 사회는 원자재와 연료를 먼 거리에서 운송하는 데 필요한 노동을 풍부하게 보상할 새로운 생산력을 가져올 것이다.」[2]</w:t>
      </w:r>
    </w:p>
    <w:p w14:paraId="0FED3452" w14:textId="77777777" w:rsidR="009474B4" w:rsidRPr="009474B4" w:rsidRDefault="009474B4" w:rsidP="009474B4">
      <w:pPr>
        <w:spacing w:after="140"/>
      </w:pPr>
      <w:r w:rsidRPr="009474B4">
        <w:t xml:space="preserve">공산주의로의 불가역적 이행을 위해, 지구의 가장 큰 부분에서, 또는 적어도 기본적/가장 </w:t>
      </w:r>
      <w:r w:rsidRPr="009474B4">
        <w:lastRenderedPageBreak/>
        <w:t>중요한 국가들에서 공산주의적 관계들의 지배는 필요한 전제조건이다. 인간 사회들의 발전 역사는 사회 생활 조직의 더 작은 규모에서 더 큰 규모의 형태들로의 이행 경향이 있음을 보여준다.</w:t>
      </w:r>
    </w:p>
    <w:p w14:paraId="19FCE144" w14:textId="77777777" w:rsidR="009474B4" w:rsidRPr="009474B4" w:rsidRDefault="009474B4" w:rsidP="009474B4">
      <w:pPr>
        <w:spacing w:after="140"/>
      </w:pPr>
      <w:r w:rsidRPr="009474B4">
        <w:t>자본주의는 다른 모든 사회경제적 구성체들과 비교하여 큰 국제화를 가져왔으나, 이 국제화는 자본주의 구성체의 민족-국가 기초를 극복할 수 없으며, 자본주의적 생산관계들의 영속화에 기여하는 반동적 특성들을 띤다. 자본주의 체제에서 국가들의 탈출 방향은 사회주의 국가들 사이의 다른 유형의 국제화의 형성을 수반한다.</w:t>
      </w:r>
    </w:p>
    <w:p w14:paraId="155ABF61" w14:textId="77777777" w:rsidR="009474B4" w:rsidRPr="009474B4" w:rsidRDefault="009474B4" w:rsidP="009474B4">
      <w:pPr>
        <w:spacing w:after="140"/>
      </w:pPr>
      <w:r w:rsidRPr="009474B4">
        <w:t>서로 다른 사회경제적 체계들에 기초하는 두 가지 다른 국제화 체계들의 존재는 국제적 수준에서의 계급 투쟁의 날카로운 표현을 의미한다. 공산주의의 불가역적 지배는 공산주의 세력들에 유리한 계급 투쟁의 긍정적 결과, 민족적 한계들, 적대들과 모순들의 극복을 전제한다. 레닌이 언급했듯이, 민족적 수준에서 공산주의를 건설하는 모든 노력은 한편으로 필요하지만, 통합된 공산주의는 모든 국가들의 프롤레타리아들의 협력과 공동 노력을 필요로 하기 때문에 객관적으로 불완전하고 제한될 것이다.</w:t>
      </w:r>
    </w:p>
    <w:p w14:paraId="556C9F43" w14:textId="77777777" w:rsidR="009474B4" w:rsidRPr="009474B4" w:rsidRDefault="009474B4" w:rsidP="009474B4">
      <w:pPr>
        <w:spacing w:after="140"/>
      </w:pPr>
      <w:r w:rsidRPr="009474B4">
        <w:t>공산주의에서 계급들의 제거는 국가의 소멸로, 즉 정치 권력의 존재, 국가의 폭력 집행 메커니즘, 강제의 필요성의 소멸로 이어진다. 사회 조직은 그것의 정치적 성격을 잃고, 한 계급의 다른 계급들에 대한 폭력의 행사를 필요로 하지 않게 될 것이며, 한편 상황과 생산 기능들의 관리에서 노동자들의 하의상달 참여가 지배적이 되어 있을 것이다. 프롤레타리아 국가는 '제거'되지 않으며, 그것은 소멸한다.</w:t>
      </w:r>
    </w:p>
    <w:p w14:paraId="4326C1EE" w14:textId="77777777" w:rsidR="009474B4" w:rsidRPr="009474B4" w:rsidRDefault="009474B4" w:rsidP="009474B4">
      <w:pPr>
        <w:spacing w:after="140"/>
      </w:pPr>
      <w:r w:rsidRPr="009474B4">
        <w:t>즉 사회 조직의 과제/의무들(계획과 통제)은 계속 존재하지만 정치적 성격(즉 한 계급의 의지를 다른 계급들에게 부과하는 성격)을 잃고 기술적 조직적 성격은 보존한다.</w:t>
      </w:r>
    </w:p>
    <w:p w14:paraId="40EA9337" w14:textId="77777777" w:rsidR="009474B4" w:rsidRPr="009474B4" w:rsidRDefault="009474B4" w:rsidP="009474B4"/>
    <w:p w14:paraId="021E70F6" w14:textId="77777777" w:rsidR="009474B4" w:rsidRPr="009474B4" w:rsidRDefault="009474B4" w:rsidP="009474B4">
      <w:pPr>
        <w:widowControl/>
        <w:wordWrap/>
        <w:autoSpaceDE/>
        <w:autoSpaceDN/>
        <w:spacing w:before="280" w:after="160"/>
        <w:outlineLvl w:val="1"/>
        <w:rPr>
          <w:b/>
          <w:bCs/>
          <w:sz w:val="26"/>
          <w:szCs w:val="26"/>
        </w:rPr>
      </w:pPr>
      <w:bookmarkStart w:id="22" w:name="_Toc231937461"/>
      <w:r w:rsidRPr="009474B4">
        <w:rPr>
          <w:b/>
          <w:bCs/>
          <w:sz w:val="26"/>
          <w:szCs w:val="26"/>
        </w:rPr>
        <w:t>사회주의가 공산주의의 첫 번째, 미성숙 단계라는 것은 무슨 의미인가? — 새것과 낡은 것의 투쟁</w:t>
      </w:r>
      <w:bookmarkEnd w:id="22"/>
    </w:p>
    <w:p w14:paraId="64E047E2" w14:textId="77777777" w:rsidR="009474B4" w:rsidRPr="009474B4" w:rsidRDefault="009474B4" w:rsidP="009474B4">
      <w:pPr>
        <w:spacing w:after="140"/>
      </w:pPr>
      <w:r w:rsidRPr="009474B4">
        <w:t>모든 사회경제적 구성체와 마찬가지로, 공산주의도 태어나고, 발전하고, 성숙한다. 이것은 노예제, 봉건제, 자본주의에서 일어난 것이다. 사회주의는 공산주의 사회경제적 구성체의 첫 번째 단계이다; 그것은 독립적인 사회경제적 구성체가 아니다. 그것은 미성숙하고, 이른 공산주의다.</w:t>
      </w:r>
    </w:p>
    <w:p w14:paraId="0B32A3FD" w14:textId="77777777" w:rsidR="009474B4" w:rsidRPr="009474B4" w:rsidRDefault="009474B4" w:rsidP="009474B4">
      <w:pPr>
        <w:spacing w:after="140"/>
      </w:pPr>
      <w:r w:rsidRPr="009474B4">
        <w:t>사회주의는 자본주의의 태내에서 나온 공산주의이며, 자본주의로부터 물려받은 경제적 기초에 의존하는 공산주의다:</w:t>
      </w:r>
    </w:p>
    <w:p w14:paraId="30C9E732" w14:textId="77777777" w:rsidR="009474B4" w:rsidRPr="009474B4" w:rsidRDefault="009474B4" w:rsidP="009474B4">
      <w:pPr>
        <w:spacing w:after="140"/>
      </w:pPr>
      <w:r w:rsidRPr="009474B4">
        <w:t xml:space="preserve">「우리가 여기서 다루는 것은 자신의 기초 위에서 발전된 공산주의 사회가 아니라, 반대로 자본주의 사회에서 막 출현한 공산주의 사회이다; 따라서 이것은 모든 면에서—경제적으로, 도덕적으로, 지적으로—그것이 나온 자궁인 낡은 사회의 탄생 자국들로 여전히 </w:t>
      </w:r>
      <w:r w:rsidRPr="009474B4">
        <w:lastRenderedPageBreak/>
        <w:t>낙인찍혀 있다.」[3]</w:t>
      </w:r>
    </w:p>
    <w:p w14:paraId="4CB72B2D" w14:textId="77777777" w:rsidR="009474B4" w:rsidRPr="009474B4" w:rsidRDefault="009474B4" w:rsidP="009474B4">
      <w:pPr>
        <w:spacing w:after="140"/>
      </w:pPr>
      <w:r w:rsidRPr="009474B4">
        <w:t>사회주의에서 계급들의 완전한 제거를 위한 모든 전제조건들이 아직 형성되지 않았다. 집중된 생산 수단에 대한 사적 소유(자본주의적 착취)의 직접적 폐지와 그것들의 사회화는 공산주의적 관계들의 건설을 위한 기본 전제조건에 불과하다. 자본가들은 전복되어 그들의 재산을 잃었지만 하나의 세력으로서 계속 존재하며 반혁명을 추구한다, 소규모 개별 생산자들이 있으며, 노동계급 자체 내에서도 중요한 분화들이 있다.</w:t>
      </w:r>
    </w:p>
    <w:p w14:paraId="2A00382A" w14:textId="77777777" w:rsidR="009474B4" w:rsidRPr="009474B4" w:rsidRDefault="009474B4" w:rsidP="009474B4">
      <w:pPr>
        <w:spacing w:after="140"/>
      </w:pPr>
      <w:r w:rsidRPr="009474B4">
        <w:t>레닌은 계급들의 제거를 위한 전제조건들에 관하여 다음을 강조했다: 「분명히, 계급들을 완전히 폐지하기 위해서는, 착취자들, 지주들과 자본가들을 전복시키는 것만으로는 충분하지 않고, 그들의 소유권을 폐지하는 것만으로는 충분하지 않다; 생산 수단에 대한 모든 사적 소유를 폐지하는 것이 필요하고, 도시와 농촌 사이의 구분, 뿐만 아니라 육체 노동자들과 두뇌 노동자들 사이의 구분을 폐지하는 것이 필요하다. 이것은 매우 긴 기간을 필요로 한다. 이를 달성하기 위해서는 생산력들의 발전에서 엄청난 진보가 이루어져야 한다; 소규모 생산의 수많은 생존들의 저항(종종 수동적이며, 극복하기 특히 완고하고 특히 어려운)을 극복하는 것이 필요하다.」[4]</w:t>
      </w:r>
    </w:p>
    <w:p w14:paraId="65775C6D" w14:textId="77777777" w:rsidR="009474B4" w:rsidRPr="009474B4" w:rsidRDefault="009474B4" w:rsidP="009474B4">
      <w:pPr>
        <w:spacing w:after="140"/>
      </w:pPr>
      <w:r w:rsidRPr="009474B4">
        <w:t>KKE 강령에서 언급된 것처럼: 「사회주의에서 이전 생산 양식들의 모든 잔재가 아직 근절되지 않았고 새로운 생산 양식이 완전히 공산주의적 성격을 띠도록 하는 물질적 조건들이 형성되지 않았다. 처음에는 개별 및 집단 소유의 형태들이 남아 있는데, 이것들은 상품-화폐 관계들의 존재를 위한 기초를 구성한다. 그것의 경제적 미성숙의 기초 위에서, 사회 불평등들, 계층화들, 중요한 차이들 또는 심지어 도시와 농촌 사이의, 정신적·육체적 노동자들 사이의, 높고 낮은 수준의 전문화를 가진 노동자들 사이의 모순들과 같은 모순들이 계속 존재한다. 이 모순들은 점진적이고 계획된 방식으로 근절되어야 한다.」[5]</w:t>
      </w:r>
    </w:p>
    <w:p w14:paraId="2F21B224" w14:textId="77777777" w:rsidR="009474B4" w:rsidRPr="009474B4" w:rsidRDefault="009474B4" w:rsidP="009474B4">
      <w:pPr>
        <w:spacing w:after="140"/>
      </w:pPr>
      <w:r w:rsidRPr="009474B4">
        <w:t>공산주의 사회경제적 구성체의 낮은 단계, 즉 사회주의에서, 생산력들의 발전은 사회적 생산물의 분배 법칙을 '각자의 능력에 따라, 각자의 노동에 따라' 부과한다.</w:t>
      </w:r>
    </w:p>
    <w:p w14:paraId="3ABBE22D" w14:textId="77777777" w:rsidR="009474B4" w:rsidRPr="009474B4" w:rsidRDefault="009474B4" w:rsidP="009474B4">
      <w:pPr>
        <w:spacing w:after="140"/>
      </w:pPr>
      <w:r w:rsidRPr="009474B4">
        <w:t>이것은 생산력들의 발전이 필요에 따른 전체 사회적 생산물에 대한 접근을 허용하지 않기 때문이며, 또한 노동에서의 중요한 차이들이 아직 보존되기 때문이다. 정신 노동과 육체 노동 사이의 모순이 극복되지 않았고, 힘들고 단조로운 육체 노동이 계속 존재하며, 따라서 공산주의적 의식이 전체로서 노동 인구에서 아직 충분히 발전하지 않았다.</w:t>
      </w:r>
    </w:p>
    <w:p w14:paraId="54E09CAE" w14:textId="77777777" w:rsidR="009474B4" w:rsidRPr="009474B4" w:rsidRDefault="009474B4" w:rsidP="009474B4">
      <w:pPr>
        <w:spacing w:after="140"/>
      </w:pPr>
      <w:r w:rsidRPr="009474B4">
        <w:t>노동의 척도는 노동 시간, 즉 각 개인이 총 사회적 생산물의 생산에 기여하는 시간이다.</w:t>
      </w:r>
    </w:p>
    <w:p w14:paraId="47E7B23A" w14:textId="77777777" w:rsidR="009474B4" w:rsidRPr="009474B4" w:rsidRDefault="009474B4" w:rsidP="009474B4">
      <w:pPr>
        <w:spacing w:after="140"/>
      </w:pPr>
      <w:r w:rsidRPr="009474B4">
        <w:t>사회주의 건설의 시작부터 사회적 필요의 중요한 부분이 무상의 공공 제공(교육, 보건 등)을 통해 필요에 따라 충족된다.</w:t>
      </w:r>
    </w:p>
    <w:p w14:paraId="1EAD2DF2" w14:textId="77777777" w:rsidR="009474B4" w:rsidRPr="009474B4" w:rsidRDefault="009474B4" w:rsidP="009474B4">
      <w:pPr>
        <w:spacing w:after="140"/>
      </w:pPr>
      <w:r w:rsidRPr="009474B4">
        <w:t>제한된 수량으로 존재하거나 생산하는 데 더 많은 시간이 필요한 사회적 생산물의 또 다른 부분은 '노동 소득'을 통해 배분되며, 그것의 규모와 생산물들의 '가격들'은 중앙 계획에 의해 결정된다. 이것은 형태에 있어서만 교환, 즉 시장을 연상시킨다.</w:t>
      </w:r>
    </w:p>
    <w:p w14:paraId="74C84C57" w14:textId="77777777" w:rsidR="009474B4" w:rsidRPr="009474B4" w:rsidRDefault="009474B4" w:rsidP="009474B4">
      <w:pPr>
        <w:spacing w:after="140"/>
      </w:pPr>
      <w:r w:rsidRPr="009474B4">
        <w:lastRenderedPageBreak/>
        <w:t>사회적 생산의 생산물들은 전체로서 사회에 속하며, 사회적 재산이다. 이 생산물들은 상품으로서 생산되거나 배분되지 않는다. 가치 법칙은 사회주의 사회에서 비율들을 규제하지 않는다; 그것은 이 사회의 법칙이 아니다. 그것은 사회주의에 이질적인 요소이다; 그것은 중앙 계획과 사회적 소유와 모순된다.</w:t>
      </w:r>
    </w:p>
    <w:p w14:paraId="4325A4FC" w14:textId="77777777" w:rsidR="009474B4" w:rsidRPr="009474B4" w:rsidRDefault="009474B4" w:rsidP="009474B4">
      <w:pPr>
        <w:spacing w:after="140"/>
      </w:pPr>
      <w:r w:rsidRPr="009474B4">
        <w:t>그러나 사회주의, 즉 미성숙 공산주의에서, 주요 사회주의적 생산과 별개로, 제한된 생산 수단의 집단(협동조합) 소유에 기초한 개별 또는 집단(협동조합) 상품 생산이 여전히 존재한다. 이것은 모든 생산 수단이 아직 사회화되지 않은 한, 개별 및 집단 소유의 일부 형태들이 계속 존재한다는 것을 의미한다(예: 소련에는 개인 농장들과 협동조합들이 있었다). 그것들의 생산물들은 직접적 사회 생산의 생산물들과 상품으로서 교환되며 가치 법칙의 지배를 받는다. 그러나 그 기능은 중앙 계획의 작동에 의해 제한된다.</w:t>
      </w:r>
    </w:p>
    <w:p w14:paraId="1637294C" w14:textId="77777777" w:rsidR="009474B4" w:rsidRPr="009474B4" w:rsidRDefault="009474B4" w:rsidP="009474B4">
      <w:pPr>
        <w:spacing w:after="140"/>
      </w:pPr>
      <w:r w:rsidRPr="009474B4">
        <w:t>개별 및 협동조합 생산이 사회적 소유와 중앙 계획에 의해 규제되더라도, 그것은 여전히 생산 전체가 직접적으로 사회적 생산으로 전환됨으로써 극복되어야 할 모순을 구성한다. 사회주의 발전의 과정에서, 생산 수단과 생산물들의 모든 형태의 개별 및 협동조합 소유는 사회적 생산으로 전환되어야 한다.</w:t>
      </w:r>
    </w:p>
    <w:p w14:paraId="5D38029A" w14:textId="77777777" w:rsidR="009474B4" w:rsidRPr="009474B4" w:rsidRDefault="009474B4" w:rsidP="009474B4">
      <w:pPr>
        <w:spacing w:after="140"/>
      </w:pPr>
      <w:r w:rsidRPr="009474B4">
        <w:t>직접적 사회 생산의 노동자와 소규모 상품 생산자 사이의 차이들의 근절, 모든 사람을 사회화된 생산의 노동자들로 전환하는 것은 장기적 과제이며 경제의 계획된, 완전한 재조직을 필요로 한다. 이 기간 동안, 소규모 상품 생산은 이중적 성격을 계속 가지며 프롤레타리아트와 부르주아 계급 사이에서 동요한다.</w:t>
      </w:r>
    </w:p>
    <w:p w14:paraId="48C8BE6A" w14:textId="77777777" w:rsidR="009474B4" w:rsidRPr="009474B4" w:rsidRDefault="009474B4" w:rsidP="009474B4">
      <w:pPr>
        <w:spacing w:after="140"/>
      </w:pPr>
      <w:r w:rsidRPr="009474B4">
        <w:t>20세기 사회주의 건설의 경험은 이 방향으로의 첫 번째 단계가 소규모 상품 생산자들을 협동조합들로, 그들의 생산을 상품 생산에서 직접적으로 사회적 생산으로 전환하는 것을 목표로 하는 과도기적 형태로 조직하는 것임을 보여주었다. 새로운 사회의 건설은 깊은 상품 과거, 사적 소유와 그에 상응하는 이념에 뿌리를 두는 전(前)사회주의적 잔재들에 직면한다. 그것은 자본주의적 포위에 직면한다: 「착취자들이 하나의 나라에서만 패배한다면—물론 이것은 전형적이며, 여러 나라들에서의 동시 혁명은 드문 예외이다—그들은 여전히 착취받는 자들보다 더 강하다. 왜냐하면 착취자들의 국제적 연결들이 방대하기 때문이다.」[6]</w:t>
      </w:r>
    </w:p>
    <w:p w14:paraId="583DB4A2" w14:textId="77777777" w:rsidR="009474B4" w:rsidRPr="009474B4" w:rsidRDefault="009474B4" w:rsidP="009474B4">
      <w:pPr>
        <w:spacing w:after="140"/>
      </w:pPr>
      <w:r w:rsidRPr="009474B4">
        <w:t>정확히 사회주의에서 계급 기반의 차이들과 모순들이 여전히 남아 있기 때문에, 계급 투쟁은 다른 형태들로 그리고 다른 수단들에 의해 계속되며, 계급들의 완전한 제거가 최종 목표이다. 이 이유로, 국가의, 프롤레타리아 독재의 존재의 필연성이 유지된다.</w:t>
      </w:r>
    </w:p>
    <w:p w14:paraId="524799AB" w14:textId="77777777" w:rsidR="009474B4" w:rsidRPr="009474B4" w:rsidRDefault="009474B4" w:rsidP="009474B4">
      <w:pPr>
        <w:spacing w:after="140"/>
      </w:pPr>
      <w:r w:rsidRPr="009474B4">
        <w:t>레닌은 프롤레타리아 독재가 다음을 의미한다고 강조했다: 「오직 특정 계급, 즉 도시 노동자들과 공장, 산업 노동자들 일반만이 자본의 멍에를 벗어던지기 위한 투쟁에서, 실제로 그것을 수행하는 데서, 승리를 유지하고 강화하기 위한 투쟁에서, 새로운 사회주의 사회 체제를 창출하는 작업에서, 그리고 계급들의 완전한 폐지를 위한 전체 투쟁에서 전체 근로하고 착취받는 인민 대중을 이끌 수 있다.」[7]</w:t>
      </w:r>
    </w:p>
    <w:p w14:paraId="1FDF27C3" w14:textId="77777777" w:rsidR="009474B4" w:rsidRPr="009474B4" w:rsidRDefault="009474B4" w:rsidP="009474B4">
      <w:pPr>
        <w:spacing w:after="140"/>
      </w:pPr>
      <w:r w:rsidRPr="009474B4">
        <w:lastRenderedPageBreak/>
        <w:t>사회주의 건설은 자본주의에서 발전된/성숙한 공산주의로의 혁명적 이행의 시기를 구성한다. 그것은 선형적 과정이 아니라, 후퇴의 위험을 포함하는 과정이다. 「사회주의 노정은 20세기 소련과 다른 사회주의 국가들에서의 반혁명적 전복의 경험이 보여주었듯이, 자본주의로의 역전과 후퇴의 가능성을 포함한다. 후퇴는 어쨌든 역사에서 일시적 현상이다.」[8]</w:t>
      </w:r>
    </w:p>
    <w:p w14:paraId="4F053A3B" w14:textId="77777777" w:rsidR="009474B4" w:rsidRPr="009474B4" w:rsidRDefault="009474B4" w:rsidP="009474B4"/>
    <w:p w14:paraId="1697D3D6" w14:textId="77777777" w:rsidR="009474B4" w:rsidRPr="009474B4" w:rsidRDefault="009474B4" w:rsidP="009474B4">
      <w:pPr>
        <w:widowControl/>
        <w:wordWrap/>
        <w:autoSpaceDE/>
        <w:autoSpaceDN/>
        <w:spacing w:before="280" w:after="160"/>
        <w:outlineLvl w:val="1"/>
        <w:rPr>
          <w:b/>
          <w:bCs/>
          <w:sz w:val="26"/>
          <w:szCs w:val="26"/>
        </w:rPr>
      </w:pPr>
      <w:bookmarkStart w:id="23" w:name="_Toc231937462"/>
      <w:r w:rsidRPr="009474B4">
        <w:rPr>
          <w:b/>
          <w:bCs/>
          <w:sz w:val="26"/>
          <w:szCs w:val="26"/>
        </w:rPr>
        <w:t>소련에서의 반혁명의 원인들은 무엇인가?</w:t>
      </w:r>
      <w:bookmarkEnd w:id="23"/>
    </w:p>
    <w:p w14:paraId="59A66985" w14:textId="77777777" w:rsidR="009474B4" w:rsidRPr="009474B4" w:rsidRDefault="009474B4" w:rsidP="009474B4">
      <w:pPr>
        <w:spacing w:after="140"/>
      </w:pPr>
      <w:r w:rsidRPr="009474B4">
        <w:t>반혁명 직후, KKE는 공산주의 운동의 패배로 이어진 원인들을 연구하는 노력을 시작했다. 소련에서의 사회주의 경제 문제들에 관한 한, 이 노력의 결과는 KKE 제18차 당대회의 결의에 반영되어 있다.</w:t>
      </w:r>
    </w:p>
    <w:p w14:paraId="602AF6AB" w14:textId="77777777" w:rsidR="009474B4" w:rsidRPr="009474B4" w:rsidRDefault="009474B4" w:rsidP="009474B4">
      <w:pPr>
        <w:spacing w:after="140"/>
      </w:pPr>
      <w:r w:rsidRPr="009474B4">
        <w:t>소련의 노정은 공산주의적 관계들의 역사적으로 첫 번째 건설 시도를 구성했다. 이 노정의 사회주의적 성격은 다음으로부터 비롯된다: 자본주의적 관계들의 폐지, 사회주의적 소유의 존재와 그것에 대한 협동조합 소유의 종속(잠재적 모순들에도 불구하고), 중앙 계획, 노동자 권력과 노동자들에 유리한 전례 없는 성과들.</w:t>
      </w:r>
    </w:p>
    <w:p w14:paraId="6B45F8C7" w14:textId="77777777" w:rsidR="009474B4" w:rsidRPr="009474B4" w:rsidRDefault="009474B4" w:rsidP="009474B4">
      <w:pPr>
        <w:spacing w:after="140"/>
      </w:pPr>
      <w:r w:rsidRPr="009474B4">
        <w:t>이것들은 특정 시기부터 당이 점진적으로 그것의 혁명적 특성들을 잃기 시작했고 따라서 반혁명 세력들이 1980년대에 당과 권력 내에서 지배적이 되는 것이 가능해졌다는 사실에 의해 취소되지 않는다.</w:t>
      </w:r>
    </w:p>
    <w:p w14:paraId="7665D164" w14:textId="77777777" w:rsidR="009474B4" w:rsidRPr="009474B4" w:rsidRDefault="009474B4" w:rsidP="009474B4">
      <w:pPr>
        <w:spacing w:after="140"/>
      </w:pPr>
      <w:r w:rsidRPr="009474B4">
        <w:t>우리는 1989~1991년의 사건들을 이미 오래 전에 시작된 반혁명적 노정의 승리의 절정으로 특징짓는다. 게다가, 이 발전들이 국제 자본주의에 의해 지지되었다는 것은 우연이 아니었으며, 사회주의 건설—특히 제2차 세계대전까지 자본주의적 관계들의 근절과 사회주의의 토대 시기 동안—이 국제 제국주의에 의한 이념적·정치적 공격들의 초점에 있다는 것도 우연이 아니었다.</w:t>
      </w:r>
    </w:p>
    <w:p w14:paraId="3B1EE722" w14:textId="77777777" w:rsidR="009474B4" w:rsidRPr="009474B4" w:rsidRDefault="009474B4" w:rsidP="009474B4">
      <w:pPr>
        <w:spacing w:after="140"/>
      </w:pPr>
      <w:r w:rsidRPr="009474B4">
        <w:t>사회주의 건설은 제1차 세계대전의 엄청난 파괴 이후, 내전의 황폐화 조건에서 시작되었다. 그것은 제국주의적 포위에 직면했고 이후 제2차 세계대전의 황폐화에 직면했으며, 한편 미국과 같은 자본주의 강대국들은 자신들의 영토에서 전쟁에 직면하지 않았다—반대로 전쟁을 통해 1930년대의 경제 위기를 극복했다.</w:t>
      </w:r>
    </w:p>
    <w:p w14:paraId="2B95DC4B" w14:textId="77777777" w:rsidR="009474B4" w:rsidRPr="009474B4" w:rsidRDefault="009474B4" w:rsidP="009474B4">
      <w:pPr>
        <w:spacing w:after="140"/>
      </w:pPr>
      <w:r w:rsidRPr="009474B4">
        <w:t>사회주의 건설의 역사적 첫 시도의 조건에서 달성된 거대한 경제적·사회적 발전은 공산주의적 생산관계들의 우월성을 증명한다. 소련에서 새로운 사회 건설의 과정은 볼셰비키 공산당이 그것의 혁명적·지도적 역할을 이행할 수 있는 능력에 의해 결정되었다. 무엇보다도, 매번 필요한 혁명 전략을 수립하고 형성하기 위해, 내부 계급 투쟁에, 세력의 국제적 균형에 그리고 기회주의에 맞설 수 있는 능력에 의해 결정되었다.</w:t>
      </w:r>
    </w:p>
    <w:p w14:paraId="2F30F407" w14:textId="77777777" w:rsidR="009474B4" w:rsidRPr="009474B4" w:rsidRDefault="009474B4" w:rsidP="009474B4">
      <w:pPr>
        <w:spacing w:after="140"/>
      </w:pPr>
      <w:r w:rsidRPr="009474B4">
        <w:t xml:space="preserve">제2차 세계대전까지, 새로운 사회의 기초가 형성되었다: 중앙 계획에 기초한 사회주의적 </w:t>
      </w:r>
      <w:r w:rsidRPr="009474B4">
        <w:lastRenderedPageBreak/>
        <w:t>생산이 지배적이 되었고, 자본주의적 관계들이 폐지되었다. 착취자들의 폐지를 위한 계급 투쟁이 성공적으로 진행되고 있었고, 사회 번영의 개선과 관련하여 놀라운 결과들이 달성되었다.</w:t>
      </w:r>
    </w:p>
    <w:p w14:paraId="040E6EAA" w14:textId="77777777" w:rsidR="009474B4" w:rsidRPr="009474B4" w:rsidRDefault="009474B4" w:rsidP="009474B4">
      <w:pPr>
        <w:spacing w:after="140"/>
      </w:pPr>
      <w:r w:rsidRPr="009474B4">
        <w:t>제2차 세계대전 이후, 사회주의 건설은 새로운 단계에 들어섰다. 당은 사회주의-공산주의의 발전뿐만 아니라 국제적 수준에서의 계급 투쟁에 관한 새로운 요구들과 도전들에 직면했다. 우리는 소련공산당 제20차 대회(1956)를 분수령으로 여기는데, 왜냐하면 그것이 사회주의 건설과 국제 공산주의 운동의 전략에 관한 사안들에서 명확한 기회주의적 전환을 반영했기 때문이다.</w:t>
      </w:r>
    </w:p>
    <w:p w14:paraId="38B81320" w14:textId="77777777" w:rsidR="009474B4" w:rsidRPr="009474B4" w:rsidRDefault="009474B4" w:rsidP="009474B4">
      <w:pPr>
        <w:spacing w:after="140"/>
      </w:pPr>
      <w:r w:rsidRPr="009474B4">
        <w:t>대회 이전에 시작하여 이후에도 계속된 투쟁은 수정주의자-기회주의자들에게 유리하게 끝났으며, 그 결과 당은 점진적으로 혁명적 특성들을 잃기 시작했다. 경제에서, 시장 지지자들의 견해들이 지배적이 되었다—즉 가치 법칙이 사회주의의 법칙이며 사회주의 경제의 문제들을 다루는 데 사용될 수 있다고, 따라서 '기업 이윤들'을 위한 인센티브들이 강화되어야 한다고 주장한 사람들.</w:t>
      </w:r>
    </w:p>
    <w:p w14:paraId="08C28247" w14:textId="77777777" w:rsidR="009474B4" w:rsidRPr="009474B4" w:rsidRDefault="009474B4" w:rsidP="009474B4">
      <w:pPr>
        <w:spacing w:after="140"/>
      </w:pPr>
      <w:r w:rsidRPr="009474B4">
        <w:t>국가 문제와 관련하여, 사회주의적 건설의 조건들에서의 계급 투쟁의 부정에 기초하여, 사회주의 국가가 프롤레타리아 독재에서 '전인민 국가'로 변환되었다는 테제가 채택되었다. 국제 공산주의 운동의 전략 문제에서는, 자본주의와 사회주의 사이의 '평화적 공존' 테제와 사회주의로의 '평화적 의회적 이행' 테제가 채택되었다.</w:t>
      </w:r>
    </w:p>
    <w:p w14:paraId="290C947E" w14:textId="77777777" w:rsidR="009474B4" w:rsidRPr="009474B4" w:rsidRDefault="009474B4" w:rsidP="009474B4">
      <w:pPr>
        <w:spacing w:after="140"/>
      </w:pPr>
      <w:r w:rsidRPr="009474B4">
        <w:t>기회주의적 테제들의 지배에 책임이 있는 것으로 우리는 소련공산당 내의 일관된 조류 내에서도 표현된 중요한 이론적·정치적 약점들을 간주한다. 그 조류는 일반적으로 올바른 방향에도 불구하고, 이론적 문제들과 정치적 실천에 완전한 답들을 줄 수 없었다.</w:t>
      </w:r>
    </w:p>
    <w:p w14:paraId="62A9702D" w14:textId="77777777" w:rsidR="009474B4" w:rsidRPr="009474B4" w:rsidRDefault="009474B4" w:rsidP="009474B4">
      <w:pPr>
        <w:spacing w:after="140"/>
      </w:pPr>
      <w:r w:rsidRPr="009474B4">
        <w:t>1950~1960년대의 경제 개혁들의 적용은 다음으로 이어졌다: 중앙 계획의 약화, 협동조합들과 사회화된 생산 사이의 모순들의 강화, 개인 이익과 사회 이익의 분리, 소득 차이들의 날카로워짐, 일부 노동 인민 부문들의 부유화—즉 공산주의적 관계들의 확장에 제동을 거는 데 이해관계를 가진 세력들의 강화. 다시 말해, 사회화된 생산과 협동조합들에서 관리 역할을 가진 자들, 협동조합 농민들의 일부 부문이라는 사회 세력이 처음에 사회주의 건설에 장애물들을 설치했다. 이 세력은 노동자들의 그리고 인민들의 참여와 노동자들의 통제가 느슨해진 당과 사회주의 권력에서 정치적으로 지배적이 되었다.</w:t>
      </w:r>
    </w:p>
    <w:p w14:paraId="1941565A" w14:textId="77777777" w:rsidR="009474B4" w:rsidRPr="009474B4" w:rsidRDefault="009474B4" w:rsidP="009474B4">
      <w:pPr>
        <w:spacing w:after="140"/>
      </w:pPr>
      <w:r w:rsidRPr="009474B4">
        <w:t>KKE 제18차 당대회 사회주의 결의에서 다음과 같이 평가되었다: 「소위 '그림자 자본'은 기업 이윤들을 통한 부유화뿐만 아니라 암시장, 사회적 생산물의 횡령의 범죄 행위들의 결과로서, 생산에서 자본으로서의 그것의 합법적 기능을, 즉 생산 수단의 사유화와 자본주의의 복고를 추구했다. 이 자본의 소유자들은 반혁명의 추진 사회 세력을 구성했다. 그들은 국가와 당 메커니즘들에서 그들의 위치를 활용했다. 그들은 인구의 부르주아 이념의 영향과 동요에 대해, 객관적 위치로 인해, 더 취약한 부문들에서—예를 들어 인텔리겐치아의 중요한 부분, 대학생들과 같은 청년층의 부문들—지지를 찾았다. 이 세력들은 직</w:t>
      </w:r>
      <w:r w:rsidRPr="009474B4">
        <w:lastRenderedPageBreak/>
        <w:t>접적으로 또는 간접적으로 당에 영향을 미쳐, 그것의 기회주의적 침식과 반혁명적 퇴화를 강화했으며, 이것은 '페레스트로이카'의 정책들을 통해 표현되었고 자본주의적 관계들의 제도적 공고화를 추구했다. 이것은 페레스트로이카 이후, 사회주의의 전복과 함께 달성되었다.」[10]</w:t>
      </w:r>
    </w:p>
    <w:p w14:paraId="7A9A72AA" w14:textId="77777777" w:rsidR="009474B4" w:rsidRPr="009474B4" w:rsidRDefault="009474B4" w:rsidP="009474B4">
      <w:pPr>
        <w:spacing w:after="140"/>
      </w:pPr>
      <w:r w:rsidRPr="009474B4">
        <w:t>1980년대에, 페레스트로이카와 함께, 기회주의는 배신적·반혁명적 세력으로 완전히 발전했다. 배신의 최종 단계에서 소련공산당 제28차 대회에서 반응한 일관된 공산주의 세력들은 그것을 시의적절하게 폭로하고 노동계급의 혁명적 반대를 조직하는 데 성공하지 못했다.</w:t>
      </w:r>
    </w:p>
    <w:p w14:paraId="122DD7E6" w14:textId="77777777" w:rsidR="009474B4" w:rsidRPr="009474B4" w:rsidRDefault="009474B4" w:rsidP="009474B4"/>
    <w:p w14:paraId="03C05B04" w14:textId="77777777" w:rsidR="009474B4" w:rsidRPr="009474B4" w:rsidRDefault="009474B4" w:rsidP="009474B4">
      <w:pPr>
        <w:widowControl/>
        <w:wordWrap/>
        <w:autoSpaceDE/>
        <w:autoSpaceDN/>
        <w:spacing w:before="280" w:after="160"/>
        <w:outlineLvl w:val="1"/>
        <w:rPr>
          <w:b/>
          <w:bCs/>
          <w:sz w:val="26"/>
          <w:szCs w:val="26"/>
        </w:rPr>
      </w:pPr>
      <w:bookmarkStart w:id="24" w:name="_Toc231937463"/>
      <w:r w:rsidRPr="009474B4">
        <w:rPr>
          <w:b/>
          <w:bCs/>
          <w:sz w:val="26"/>
          <w:szCs w:val="26"/>
        </w:rPr>
        <w:t>사회주의 경제 형성에 관한 KKE의 강령적 방향들은 무엇인가?</w:t>
      </w:r>
      <w:bookmarkEnd w:id="24"/>
    </w:p>
    <w:p w14:paraId="05704E5F" w14:textId="77777777" w:rsidR="009474B4" w:rsidRPr="009474B4" w:rsidRDefault="009474B4" w:rsidP="009474B4">
      <w:pPr>
        <w:spacing w:after="140"/>
      </w:pPr>
      <w:r w:rsidRPr="009474B4">
        <w:t>KKE는 소련에서의 사회주의 건설의 긍정적·부정적 경험을, 다른 나라들에서의 사회주의 건설의 과정을, 그리스에서의 계급 투쟁의 과정을, 당 자체의 역사를, 그리스의 현실을 연구하면서, 사회주의 경제에 관한 더 구체적인 방향들의 정교화를 위해 제18차 당대회, 그리고 이후 제19차 당대회로 나아갔다.</w:t>
      </w:r>
    </w:p>
    <w:p w14:paraId="407B428B" w14:textId="77777777" w:rsidR="009474B4" w:rsidRPr="009474B4" w:rsidRDefault="009474B4" w:rsidP="009474B4">
      <w:pPr>
        <w:spacing w:after="140"/>
      </w:pPr>
      <w:r w:rsidRPr="009474B4">
        <w:t>KKE 강령에서 다음과 같은 기본 원칙들이 제시된다: 「처음에 새로운 생산 양식이 형성되는데, 이것은 기본적으로 자본주의적 관계들, 자본과 임금 노동 사이의 관계의 완전한 폐지를 통해 지배적이 된다.</w:t>
      </w:r>
    </w:p>
    <w:p w14:paraId="53B49288" w14:textId="77777777" w:rsidR="009474B4" w:rsidRPr="009474B4" w:rsidRDefault="009474B4" w:rsidP="009474B4">
      <w:pPr>
        <w:spacing w:after="140"/>
      </w:pPr>
      <w:r w:rsidRPr="009474B4">
        <w:t>· 생산 수단들은 사회화될 것이다: 산업, 에너지·상수도 공급, 통신, 건설, 수리, 공공 운송, 도매 및 소매 무역, 수출입 무역, 집중된 관광·식당 인프라에서.</w:t>
      </w:r>
    </w:p>
    <w:p w14:paraId="5166428C" w14:textId="77777777" w:rsidR="009474B4" w:rsidRPr="009474B4" w:rsidRDefault="009474B4" w:rsidP="009474B4">
      <w:pPr>
        <w:spacing w:after="140"/>
      </w:pPr>
      <w:r w:rsidRPr="009474B4">
        <w:t>· 토지와 자본주의적 농업 경작지들이 사회화될 것이다.</w:t>
      </w:r>
    </w:p>
    <w:p w14:paraId="5B13D837" w14:textId="77777777" w:rsidR="009474B4" w:rsidRPr="009474B4" w:rsidRDefault="009474B4" w:rsidP="009474B4">
      <w:pPr>
        <w:spacing w:after="140"/>
      </w:pPr>
      <w:r w:rsidRPr="009474B4">
        <w:t>· 교육, 보건·복지, 문화, 스포츠, 대중 매체에서의 사적 소유와 경제 활동이 폐지될 것이다. 그것들은 사회 서비스로서만 조직될 것이다.</w:t>
      </w:r>
    </w:p>
    <w:p w14:paraId="235A8A47" w14:textId="77777777" w:rsidR="009474B4" w:rsidRPr="009474B4" w:rsidRDefault="009474B4" w:rsidP="009474B4">
      <w:pPr>
        <w:spacing w:after="140"/>
      </w:pPr>
      <w:r w:rsidRPr="009474B4">
        <w:t>· 산업과 농업 생산의 가장 큰 부분은 사회적 소유, 중앙 계획, 경영과 행정의 전체 스펙트럼에서 노동자들의 통제의 관계들 하에서 수행될 것이다.</w:t>
      </w:r>
    </w:p>
    <w:p w14:paraId="63778687" w14:textId="77777777" w:rsidR="009474B4" w:rsidRPr="009474B4" w:rsidRDefault="009474B4" w:rsidP="009474B4">
      <w:pPr>
        <w:spacing w:after="140"/>
      </w:pPr>
      <w:r w:rsidRPr="009474B4">
        <w:t>· 노동력은 상품이기를 멈출 것이다. 아직 의무적으로 사회화되지 않은 부문들에서 여전히 고립된 생산 수단을 보유하는 자들에 의한 타인의 노동, 즉 임금 노동의 사용은 폐지될 것이다—예를 들어 수공업, 농업 생산, 관광·식당, 일정한 보조 서비스들에서.</w:t>
      </w:r>
    </w:p>
    <w:p w14:paraId="7B70E6D8" w14:textId="77777777" w:rsidR="009474B4" w:rsidRPr="009474B4" w:rsidRDefault="009474B4" w:rsidP="009474B4">
      <w:pPr>
        <w:spacing w:after="140"/>
      </w:pPr>
      <w:r w:rsidRPr="009474B4">
        <w:t>· 노동력, 생산 수단들, 원자재들과 다른 산업 재료들과 자원들은 중앙 계획을 통해 생산, 사회 및 행정 서비스들의 조직에서 사용될 것이다.」[11]</w:t>
      </w:r>
    </w:p>
    <w:p w14:paraId="3554EBB3" w14:textId="77777777" w:rsidR="009474B4" w:rsidRPr="009474B4" w:rsidRDefault="009474B4" w:rsidP="009474B4">
      <w:pPr>
        <w:spacing w:after="140"/>
      </w:pPr>
      <w:r w:rsidRPr="009474B4">
        <w:t xml:space="preserve">KKE는 그리스의 현실과 사회주의 건설이 농업 경제에 관하여 가져야 할 방향, 즉 그것의 농공업 생산으로의 전환을 고려하면서, 일부 더 구체적인 방향들을 정교화했다: 「원자재 </w:t>
      </w:r>
      <w:r w:rsidRPr="009474B4">
        <w:lastRenderedPageBreak/>
        <w:t>또는 소비재로서의 농업 생산물들의 생산과 가공을 위한 국가 생산 단위들이 창설될 것이다.」[12]</w:t>
      </w:r>
    </w:p>
    <w:p w14:paraId="15E2F5FD" w14:textId="77777777" w:rsidR="009474B4" w:rsidRPr="009474B4" w:rsidRDefault="009474B4" w:rsidP="009474B4">
      <w:pPr>
        <w:spacing w:after="140"/>
      </w:pPr>
      <w:r w:rsidRPr="009474B4">
        <w:t>토지가 사회화된다: 「토지의 사회화 조치는 토지가 개별 또는 협동조합 농업 생산자들에 의해 집중되고, 그것의 용도가 변경되며 상업화되는 가능성을 배제한다.」[13]</w:t>
      </w:r>
    </w:p>
    <w:p w14:paraId="3F03BB15" w14:textId="77777777" w:rsidR="009474B4" w:rsidRPr="009474B4" w:rsidRDefault="009474B4" w:rsidP="009474B4">
      <w:pPr>
        <w:spacing w:after="140"/>
      </w:pPr>
      <w:r w:rsidRPr="009474B4">
        <w:t>그리스에서 농업 생산의 높은 기계화 수준과 토지 소유의 광범위한 존재를 고려할 때, 직접 생산자들에 의한 토지 사용을 위한 재분배는 필요하지 않다. 광범위하게 분산된 토지의 문제는 농업 협동조합 가입을 위한 강한 동기들로 해결될 수 있다:</w:t>
      </w:r>
    </w:p>
    <w:p w14:paraId="0D2CFC1C" w14:textId="77777777" w:rsidR="009474B4" w:rsidRPr="009474B4" w:rsidRDefault="009474B4" w:rsidP="009474B4">
      <w:pPr>
        <w:spacing w:after="140"/>
      </w:pPr>
      <w:r w:rsidRPr="009474B4">
        <w:t>「농업 협동조합 생산은 어느 정도 중앙 계획에 종속되며, 중앙 계획은 국가가 수집하는 생산물의 부분과 가격을, 그리고 국가 조직 인민 시장에서 판매되는 가격을 결정한다.」[14]</w:t>
      </w:r>
    </w:p>
    <w:p w14:paraId="11D06BBB" w14:textId="77777777" w:rsidR="009474B4" w:rsidRPr="009474B4" w:rsidRDefault="009474B4" w:rsidP="009474B4">
      <w:pPr>
        <w:spacing w:after="140"/>
      </w:pPr>
      <w:r w:rsidRPr="009474B4">
        <w:t>농업 생산물들은 중앙 국가 메커니즘을 통해 집중, 저장, 보존되고 소비를 위해 공급된다. KKE 강령에서 언급된 것처럼: 「노동이 기계화된 생산 수단과 집단 인프라의 사용을 통해 생산 협동조합들을 통해 사회화되는 정도에서, 사회적 소유로의 직접 통합과 중앙 계획으로의 완전한 통합을 위한 전제조건들이 창출될 것이다.」[15]</w:t>
      </w:r>
    </w:p>
    <w:p w14:paraId="03C1A933" w14:textId="77777777" w:rsidR="009474B4" w:rsidRPr="009474B4" w:rsidRDefault="009474B4" w:rsidP="009474B4">
      <w:pPr>
        <w:spacing w:after="140"/>
      </w:pPr>
      <w:r w:rsidRPr="009474B4">
        <w:t>협동조합의 조치는 가난한 자영업 농민들을 사회주의 건설의 과정에 통합하기 위한 필요한 타협의 요소를 구성한다.</w:t>
      </w:r>
    </w:p>
    <w:p w14:paraId="3784A8D9" w14:textId="77777777" w:rsidR="009474B4" w:rsidRPr="009474B4" w:rsidRDefault="009474B4" w:rsidP="009474B4">
      <w:pPr>
        <w:spacing w:after="140"/>
      </w:pPr>
      <w:r w:rsidRPr="009474B4">
        <w:t>중앙 계획은 「생산 능력의 발전과 기술적 장비 전체를 결정하는 생산 수단들의 생산을 우선시한다. [...] 중앙 계획은 중기 및 장기적으로 일반화된 방식으로 전문화된 노동을 수행하는 능력, 뿐만 아니라 노동의 기술적 분업에서의 교환들을 발전시키고, 노동 생산성의 일반화된 발전과 노동 시간의 감소를 달성하며, 집행·감독 노동 사이의, 육체적·지적 노동 사이의 차이들을 제거하는 전망을 목표로 한다.」[16]</w:t>
      </w:r>
    </w:p>
    <w:p w14:paraId="774E63D2" w14:textId="77777777" w:rsidR="009474B4" w:rsidRPr="009474B4" w:rsidRDefault="009474B4" w:rsidP="009474B4">
      <w:pPr>
        <w:spacing w:after="140"/>
      </w:pPr>
      <w:r w:rsidRPr="009474B4">
        <w:t>산업, 행정적·사회 서비스들에서의 과학적 중앙 계획의 실현은 모든 기술적 능력들과 그에 상응하는 과학적 성취들의 사용에 의존할 것이다.</w:t>
      </w:r>
    </w:p>
    <w:p w14:paraId="15586B13" w14:textId="77777777" w:rsidR="009474B4" w:rsidRPr="009474B4" w:rsidRDefault="009474B4" w:rsidP="009474B4">
      <w:pPr>
        <w:spacing w:after="140"/>
      </w:pPr>
      <w:r w:rsidRPr="009474B4">
        <w:t>중앙 계획의 발전과 모든 분야들로의 사회적 소유의 확장은 점진적으로 돈을, 그것의 내용뿐만 아니라 그것의 형태도, 사회 노동에 대한 개인의 기여의 증거로서 그리고 노동에 따라 배분되는 사회적 생산물의 배분 수단으로서 불필요하게 만든다.</w:t>
      </w:r>
    </w:p>
    <w:p w14:paraId="7C106E12" w14:textId="77777777" w:rsidR="009474B4" w:rsidRPr="009474B4" w:rsidRDefault="009474B4" w:rsidP="009474B4"/>
    <w:p w14:paraId="1D5BB542" w14:textId="77777777" w:rsidR="009474B4" w:rsidRPr="009474B4" w:rsidRDefault="009474B4" w:rsidP="009474B4">
      <w:pPr>
        <w:widowControl/>
        <w:wordWrap/>
        <w:autoSpaceDE/>
        <w:autoSpaceDN/>
        <w:spacing w:before="280" w:after="160"/>
        <w:outlineLvl w:val="1"/>
        <w:rPr>
          <w:b/>
          <w:bCs/>
          <w:sz w:val="26"/>
          <w:szCs w:val="26"/>
        </w:rPr>
      </w:pPr>
      <w:bookmarkStart w:id="25" w:name="_Toc231937464"/>
      <w:r w:rsidRPr="009474B4">
        <w:rPr>
          <w:b/>
          <w:bCs/>
          <w:sz w:val="26"/>
          <w:szCs w:val="26"/>
        </w:rPr>
        <w:t>사회주의 국가 수립에 관한 KKE의 강령적 방향들은 무엇인가?</w:t>
      </w:r>
      <w:bookmarkEnd w:id="25"/>
    </w:p>
    <w:p w14:paraId="62455D3F" w14:textId="77777777" w:rsidR="009474B4" w:rsidRPr="009474B4" w:rsidRDefault="009474B4" w:rsidP="009474B4">
      <w:pPr>
        <w:spacing w:after="140"/>
      </w:pPr>
      <w:r w:rsidRPr="009474B4">
        <w:t>주도적 사회 세력으로서, 공산주의적 생산관계들의 담지자로서 노동계급은 또한 비프롤레타리아 사회 계층들의 이익도 객관적으로 표현한다. 「오직 프롤레타리아트만—대규모 생산에서 그것이 수행하는 경제적 역할의 덕택에—모든 근로하고 착취받는 인민의 지도</w:t>
      </w:r>
      <w:r w:rsidRPr="009474B4">
        <w:lastRenderedPageBreak/>
        <w:t>자가 될 수 있다.」[20] 프롤레타리아트의 독재가 역사적으로 전례 없이 인구의 다수의 이익을 표현하는 한편 이전의 모든 정치 권력들은 소수의 이익을 다수에게 부과하는 것을 표현했다.</w:t>
      </w:r>
    </w:p>
    <w:p w14:paraId="1A17238A" w14:textId="77777777" w:rsidR="009474B4" w:rsidRPr="009474B4" w:rsidRDefault="009474B4" w:rsidP="009474B4">
      <w:pPr>
        <w:spacing w:after="140"/>
      </w:pPr>
      <w:r w:rsidRPr="009474B4">
        <w:t>이런 의미에서 국가는 사회주의 건설의 첫 번째 단계들부터 '소멸하기' 시작하며, 그것은 더 이상 그 말의 엄밀한 의미에서의 국가가 아니다, 즉 착취적 사회들의 맥락에서 형성된 국가가 아니다.</w:t>
      </w:r>
    </w:p>
    <w:p w14:paraId="04BB1CF5" w14:textId="77777777" w:rsidR="009474B4" w:rsidRPr="009474B4" w:rsidRDefault="009474B4" w:rsidP="009474B4">
      <w:pPr>
        <w:spacing w:after="140"/>
      </w:pPr>
      <w:r w:rsidRPr="009474B4">
        <w:t>엥겔스는 프롤레타리아 독재의 경제적 의무들이 국가의 소멸을 위한 경제적 기초를 형성한다고 언급했다: 「국가가 실제로 전체 사회의 대표자로서 스스로를 구성하는 첫 번째 행위—사회의 이름으로 생산 수단들의 점유—이것은 동시에 국가로서의 그것의 마지막 독립적 행위이다.」[21]</w:t>
      </w:r>
    </w:p>
    <w:p w14:paraId="1952A2D8" w14:textId="77777777" w:rsidR="009474B4" w:rsidRPr="009474B4" w:rsidRDefault="009474B4" w:rsidP="009474B4">
      <w:pPr>
        <w:spacing w:after="140"/>
      </w:pPr>
      <w:r w:rsidRPr="009474B4">
        <w:t>레닌은 또한 언급했다: 「프롤레타리아 독재는 착취자들에 맞선 폭력의 사용뿐만 아니라, 심지어 주로 폭력의 사용을 의미하지 않는다. 이 혁명적 폭력의 사용의 경제적 토대, 그것의 효과성과 성공의 보증은 프롤레타리아트가 자본주의와 비교하여 더 높은 유형의 노동의 사회적 조직을 대표하고 창출한다는 사실이다.」[22]</w:t>
      </w:r>
    </w:p>
    <w:p w14:paraId="123E0905" w14:textId="77777777" w:rsidR="009474B4" w:rsidRPr="009474B4" w:rsidRDefault="009474B4" w:rsidP="009474B4">
      <w:pPr>
        <w:spacing w:after="140"/>
      </w:pPr>
      <w:r w:rsidRPr="009474B4">
        <w:t>KKE 강령에서, 혁명적 노동자 권력이 분석된다: 「사회주의 권력은 노동계급의 혁명적 권력이며, 프롤레타리아 독재다. 노동계급 권력은 혁명적 활동에 의해 분쇄될 모든 부르주아 기관들을, 인민에 의해 창출될 새로운 기관들로 대체할 것이다. [...] 혁명적 노동계급 권력의 근본적 원칙들은 사회화된 생산 과정에서의 노동계급의 객관적 위치에서 비롯된다.」[23]</w:t>
      </w:r>
    </w:p>
    <w:p w14:paraId="70ECC268" w14:textId="77777777" w:rsidR="009474B4" w:rsidRPr="009474B4" w:rsidRDefault="009474B4" w:rsidP="009474B4">
      <w:pPr>
        <w:spacing w:after="140"/>
      </w:pPr>
      <w:r w:rsidRPr="009474B4">
        <w:t>프롤레타리아 독재의 민주적 성격은 그것이 역사적으로 착취받는 대중들을 사회 통치로 끌어들이는 동시에 착취자들을 억압하는 첫 번째 정치 권력이라는 사실에 기초한다. 레닌이 부르주아 민주주의를 기준으로 프롤레타리아 독재에 공격을 개시한 사람들에 답하면서 언급했다: 「프롤레타리아 독재, 즉 억압자들을 억압하기 위한 지배 계급으로서의 피억압자들의 전위의 조직은, 단순히 민주주의의 확장으로만 귀결될 수 없다. 처음으로 가난한 사람들을 위한 민주주의가, 인민을 위한 민주주의가—부유한 자들을 위한 민주주의가 아닌—되는 민주주의의 막대한 확장과 동시에, 프롤레타리아 독재는 억압자들, 착취자들, 자본가들의 자유에 일련의 제한들을 부과한다.」[24]</w:t>
      </w:r>
    </w:p>
    <w:p w14:paraId="45EAF575" w14:textId="77777777" w:rsidR="009474B4" w:rsidRPr="009474B4" w:rsidRDefault="009474B4" w:rsidP="009474B4">
      <w:pPr>
        <w:spacing w:after="140"/>
      </w:pPr>
      <w:r w:rsidRPr="009474B4">
        <w:t>프롤레타리아 독재는 기관들과 기능들의 면에서, '파리 코뮌 유형' 또는 '소비에트 유형'의 국가, 즉 권력이 노동계급과 그것의 동맹들의 혁명적 투쟁에 의해 창출된 기관들을 통해 행사되는—거기서 입법적·집행적·사법적 권력이 함께 결합되는—국가이다.</w:t>
      </w:r>
    </w:p>
    <w:p w14:paraId="61D77613" w14:textId="77777777" w:rsidR="009474B4" w:rsidRPr="009474B4" w:rsidRDefault="009474B4" w:rsidP="009474B4">
      <w:pPr>
        <w:spacing w:after="140"/>
      </w:pPr>
      <w:r w:rsidRPr="009474B4">
        <w:t>이 기관들은 노동 인민의 선출되고 소환 가능한 대표자들로 구성되며, 노동자들 자신에 의해 선거를 통해 선택된다. 노동자 권력의 세포들은 생산 단위들, 직장들이며, 거기서 생산 방향에 대한 사회적·노동자들의 통제가 행사된다.</w:t>
      </w:r>
    </w:p>
    <w:p w14:paraId="21D99850" w14:textId="77777777" w:rsidR="009474B4" w:rsidRPr="009474B4" w:rsidRDefault="009474B4" w:rsidP="009474B4">
      <w:pPr>
        <w:spacing w:after="140"/>
      </w:pPr>
      <w:r w:rsidRPr="009474B4">
        <w:lastRenderedPageBreak/>
        <w:t>이 기관들은 대표적으로 유지되지만, 별도의 체제로서의 의회주의는 폐지되며, 입법적·집행적 권력의 분리와 국회의원들 및 국가 직원들의 특권적 위치도 폐지된다. 혁명 권력의 기관들에 참여하는 선출된 자들은 전문 국회의원들이 아니며, 그들의 노동 의무들로부터 단절되지 않는다.</w:t>
      </w:r>
    </w:p>
    <w:p w14:paraId="33B4EDA2" w14:textId="77777777" w:rsidR="009474B4" w:rsidRPr="009474B4" w:rsidRDefault="009474B4" w:rsidP="009474B4">
      <w:pPr>
        <w:spacing w:after="140"/>
      </w:pPr>
      <w:r w:rsidRPr="009474B4">
        <w:t>민주적 집중제는 프롤레타리아 독재 확립의 근본적 원칙으로서, 사회 다수의 의지에 소수의 종속을, 사회주의 건설의 실현을 위한 사회의 의지와 행동의 통일을 보장하는 원칙이다.</w:t>
      </w:r>
    </w:p>
    <w:p w14:paraId="3F0D3F03" w14:textId="77777777" w:rsidR="009474B4" w:rsidRPr="009474B4" w:rsidRDefault="009474B4" w:rsidP="009474B4">
      <w:pPr>
        <w:spacing w:after="140"/>
      </w:pPr>
      <w:r w:rsidRPr="009474B4">
        <w:t>소련에서의 경험은 프롤레타리아 독재가 노동 대중의 동원에 의존하여, 당의 지침들이 더 광범위한 대중들에 의해 수용되도록 한다는 것을 보여주었다.</w:t>
      </w:r>
    </w:p>
    <w:p w14:paraId="7A3723CA" w14:textId="77777777" w:rsidR="009474B4" w:rsidRPr="009474B4" w:rsidRDefault="009474B4" w:rsidP="009474B4">
      <w:pPr>
        <w:spacing w:after="140"/>
      </w:pPr>
      <w:r w:rsidRPr="009474B4">
        <w:t>착취자들의 폐지를 위한 계급 투쟁의 수행을 위한 계급 투쟁의 기관으로서 사회주의 국가는 단지 방어적 억압적 조직 기능만을 갖지 않는다. 그것은 또한 공산당의 지도 하에 창의적·경제적·문화적·교육적 기능을 갖는다. 그것은 생산 단위들의 경영, 사회 및 행정 서비스들, 하의상달로부터의 권력의 모든 기관들의 통제에서 노동계급과 일반적으로 인민의 적극적 참여를 통해 사회주의 사회의 형성에서, 낡은 모순들과 사회 불평등들의 해결에서 민주주의의 더 높은 형태를 표현한다.</w:t>
      </w:r>
    </w:p>
    <w:p w14:paraId="3064E416" w14:textId="77777777" w:rsidR="009474B4" w:rsidRPr="009474B4" w:rsidRDefault="009474B4" w:rsidP="009474B4">
      <w:pPr>
        <w:spacing w:after="140"/>
      </w:pPr>
      <w:r w:rsidRPr="009474B4">
        <w:t>노동자 권력의 기초는 일할 수 있는 모든 사람들이 법에 의해 지정된 나이에 일하고—자신의 노동을 통해 권력 기관들에 대한 자신들의 권리들과 의무들을 행사하는 의무이다. 동시에, 권력 기관들 자신과 전체로서의 노동계급 국가는 그들의 전문화 또는 재전문화에 상응하는 노동을, 교육 수준, 언어적·문화적·종교적 배경과 무관하게, 모든 사람을 위해 보장한다.</w:t>
      </w:r>
    </w:p>
    <w:p w14:paraId="298EE275" w14:textId="77777777" w:rsidR="009474B4" w:rsidRPr="009474B4" w:rsidRDefault="009474B4" w:rsidP="009474B4">
      <w:pPr>
        <w:spacing w:after="140"/>
      </w:pPr>
      <w:r w:rsidRPr="009474B4">
        <w:t>노동자 권력의 토대는 생산 단위이며, 사회 서비스들, 행정 단위, 생산 협동조합들이다. 직접적·간접적 노동계급 민주주의, 통제·책임·소환 권리의 원칙은 근로 인민의 의회에 기초한다.</w:t>
      </w:r>
    </w:p>
    <w:p w14:paraId="69925A66" w14:textId="77777777" w:rsidR="009474B4" w:rsidRPr="009474B4" w:rsidRDefault="009474B4" w:rsidP="009474B4">
      <w:pPr>
        <w:spacing w:after="140"/>
      </w:pPr>
      <w:r w:rsidRPr="009474B4">
        <w:t>사회주의 권력에서 투표권은 근로 인민이 권력의 모든 기관들에서 선출하고 선출될 권리를, 평의회원들과 대표자들을 통제하고 소환할 권리를 의미하며, 이는 형사-징계 법률의 적용으로 인해서만 박탈될 수 있다.</w:t>
      </w:r>
    </w:p>
    <w:p w14:paraId="2EA2E83A" w14:textId="77777777" w:rsidR="009474B4" w:rsidRPr="009474B4" w:rsidRDefault="009474B4" w:rsidP="009474B4">
      <w:pPr>
        <w:spacing w:after="140"/>
      </w:pPr>
      <w:r w:rsidRPr="009474B4">
        <w:t>노동계급 권력은 협동조합들에 참여하는 자영업자들 및 농민들과의 동맹을 표현하며, 그들의 평의회들을 통해 그들의 별도/독립적 대표성의 능력을 제공한다. 퇴직자들도 동일한 평의회들을 위해 투표한다. 이 평의회들은 이행적 성격을 가지며, 이것들은 직접적으로 사회적 생산으로의 이 계층들의 통합 전망과 함께 소유의 이행적 형태들에 상응한다.</w:t>
      </w:r>
    </w:p>
    <w:p w14:paraId="3AB3C57F" w14:textId="77777777" w:rsidR="009474B4" w:rsidRPr="009474B4" w:rsidRDefault="009474B4" w:rsidP="009474B4">
      <w:pPr>
        <w:spacing w:after="140"/>
      </w:pPr>
      <w:r w:rsidRPr="009474B4">
        <w:t>혁명적 노동계급의 지도자로서 공산당은 사회주의-공산주의 사회의 운동 법칙들을 활용하면서 새로운 사회의 확립과 발전을 위한 투쟁을 수행한다. 공산당의 정치 노선의 과학적·계급적 성격은 따라서 사회주의 건설을 위한 필요한 전제조건이다. 이 요소들이 잃어</w:t>
      </w:r>
      <w:r w:rsidRPr="009474B4">
        <w:lastRenderedPageBreak/>
        <w:t>버려지는 정도에서, 기회주의가 발전하며, 그것이 대결되지 않는다면 반혁명적 세력으로 진화한다.</w:t>
      </w:r>
    </w:p>
    <w:p w14:paraId="1DAC7D78" w14:textId="77777777" w:rsidR="009474B4" w:rsidRPr="009474B4" w:rsidRDefault="009474B4" w:rsidP="009474B4">
      <w:pPr>
        <w:spacing w:after="140"/>
      </w:pPr>
      <w:r w:rsidRPr="009474B4">
        <w:t>지배 계급의 당으로서 그리고 그것의 이념적·정치적 전위로서 공산당은 프롤레타리아 독재 기관들에서 주도적 역할을 한다. 오직 노동계급 전위, 즉 확고한 계급적 방향을 가진 그것의 가장 의식적인 부문만이 무계급적, 공산주의 사회 건설의 과제에서 노동계급의 역사적 사명을 일관되게 표현할 수 있다.</w:t>
      </w:r>
    </w:p>
    <w:p w14:paraId="7D562062" w14:textId="77777777" w:rsidR="009474B4" w:rsidRPr="009474B4" w:rsidRDefault="009474B4" w:rsidP="009474B4">
      <w:pPr>
        <w:spacing w:after="140"/>
      </w:pPr>
      <w:r w:rsidRPr="009474B4">
        <w:t>레닌은 다음과 같이 주장했다: 「프롤레타리아 독재는 그 계급 전체를 포괄하는 조직을 통해 행사될 수 없다, 왜냐하면 모든 자본주의 국가들에서(그리고 여기서만이 아니라, 가장 후진적인 나라들 중 하나에서) 프롤레타리아트는 아직도 너무나 분열되어 있고, 너무나 저하되어 있으며, 너무나 (일부 국가들에서는 제국주의에 의해) 부패되어 있어서, 전체 프롤레타리아트를 포괄하는 조직이 프롤레타리아 독재를 직접 행사할 수 없기 때문이다. 그것은 오직 계급의 혁명적 에너지를 흡수한 전위에 의해서만 행사될 수 있다.」[25]</w:t>
      </w:r>
    </w:p>
    <w:p w14:paraId="6C254DDA" w14:textId="77777777" w:rsidR="009474B4" w:rsidRPr="009474B4" w:rsidRDefault="009474B4" w:rsidP="009474B4">
      <w:pPr>
        <w:spacing w:after="140"/>
      </w:pPr>
      <w:r w:rsidRPr="009474B4">
        <w:t>레닌은 사회주의 건설의 복잡한 의무들과 관련하여 이념적으로 강력한 당의 필요성을 설명했다: 「프롤레타리아 독재는 구 사회의 세력들과 전통들에 맞선 끈질긴 투쟁—피흘리는 것과 피흘리지 않는 것, 폭력적인 것과 평화적인 것, 군사적인 것과 경제적인 것, 교육적인 것과 행정적인 것—을 의미한다. 수백만과 수천만의 습관의 세력은 가장 무서운 세력이다. 투쟁에서 단련된, 질문의 계급의 모든 정직한 사람들의 신뢰를 누리는, 대중들의 기분을 주시하고 영향을 미칠 수 있는, 그런 강철의 당 없이는 그런 투쟁이 성공적으로 수행될 수 없다.」[26]</w:t>
      </w:r>
    </w:p>
    <w:p w14:paraId="6E28A6F1" w14:textId="77777777" w:rsidR="009474B4" w:rsidRPr="009474B4" w:rsidRDefault="009474B4" w:rsidP="009474B4">
      <w:pPr>
        <w:spacing w:after="140"/>
      </w:pPr>
      <w:r w:rsidRPr="009474B4">
        <w:t>프롤레타리아 독재에서 당의 주도적 역할은 그것의 조직들을 통해, 그것이 프롤레타리아트의 권력 기관들, 억압 메커니즘들, 군대, 노동조합들, 협동조합들, 대중 조직들 그리고 물론 직접 사회적 생산 등의 조직과 관리 기관들을 지도한다는 것을 의미한다. 그것은 노동조합들, 노동 집단체들 등을 통한 그들의 참여를 통해, 권력의 통제, 생산 관리, 계획 등을 통해 노동계급과 동맹 계층들을 대규모 방식으로 동원하고 끌어들이는 것을 목표로 행동한다.</w:t>
      </w:r>
    </w:p>
    <w:p w14:paraId="28996A68" w14:textId="77777777" w:rsidR="009474B4" w:rsidRPr="009474B4" w:rsidRDefault="009474B4" w:rsidP="009474B4">
      <w:pPr>
        <w:spacing w:after="140"/>
      </w:pPr>
      <w:r w:rsidRPr="009474B4">
        <w:t>KKE와 그것의 청년(KNE)의 구성원들과 간부들은 사회 조직의 모든 형태들에 참여하고 이념적-정치적 지도자들로서의 그들의 역할을 수행할 것이며, 자기 희생, 무사심과 어떤 경제적 특권이나 다른 특권들 없이.</w:t>
      </w:r>
    </w:p>
    <w:p w14:paraId="2093DF31" w14:textId="77777777" w:rsidR="009474B4" w:rsidRPr="009474B4" w:rsidRDefault="009474B4" w:rsidP="009474B4">
      <w:pPr>
        <w:spacing w:after="140"/>
      </w:pPr>
      <w:r w:rsidRPr="009474B4">
        <w:t>당 구성원들과 간부들의 역할은 지속적으로 실천에서—확인되거나 부정되면서—판단된다. 이것은 그들이 더 높은 수준의 이론적, 과학적, 기술적 지식을 달성하여 사회주의-공산주의 건설의 주도적 세력으로서의 새로운 역할을 위해 노동계급의 이념적·정치적 성숙에 기여할 것을 요구한다.</w:t>
      </w:r>
    </w:p>
    <w:p w14:paraId="63E6123F" w14:textId="77777777" w:rsidR="009474B4" w:rsidRPr="009474B4" w:rsidRDefault="009474B4" w:rsidP="009474B4">
      <w:pPr>
        <w:spacing w:after="140"/>
      </w:pPr>
      <w:r w:rsidRPr="009474B4">
        <w:t xml:space="preserve">공산당은 대중들에 혁명적 의식을 도입하는 주요 요인이다. 여기서 당이 모든 이전 사회경제적 구성체들과 비교하여 새로운 유형의 사회에서 높은 이론적·이념적 수준을 가져야 </w:t>
      </w:r>
      <w:r w:rsidRPr="009474B4">
        <w:lastRenderedPageBreak/>
        <w:t>하는 필연성이 비롯된다.</w:t>
      </w:r>
    </w:p>
    <w:p w14:paraId="0C56E49D" w14:textId="77777777" w:rsidR="009474B4" w:rsidRPr="009474B4" w:rsidRDefault="009474B4" w:rsidP="009474B4"/>
    <w:p w14:paraId="7C8D19D2" w14:textId="77777777" w:rsidR="009474B4" w:rsidRPr="009474B4" w:rsidRDefault="009474B4" w:rsidP="009474B4">
      <w:pPr>
        <w:widowControl/>
        <w:wordWrap/>
        <w:autoSpaceDE/>
        <w:autoSpaceDN/>
        <w:spacing w:before="200" w:after="120"/>
        <w:outlineLvl w:val="2"/>
        <w:rPr>
          <w:b/>
          <w:bCs/>
          <w:sz w:val="24"/>
          <w:szCs w:val="24"/>
        </w:rPr>
      </w:pPr>
      <w:bookmarkStart w:id="26" w:name="_Toc231937465"/>
      <w:r w:rsidRPr="009474B4">
        <w:rPr>
          <w:b/>
          <w:bCs/>
          <w:sz w:val="24"/>
          <w:szCs w:val="24"/>
        </w:rPr>
        <w:t>제3장 각주</w:t>
      </w:r>
      <w:bookmarkEnd w:id="26"/>
    </w:p>
    <w:p w14:paraId="4C2495BC" w14:textId="77777777" w:rsidR="009474B4" w:rsidRPr="009474B4" w:rsidRDefault="009474B4" w:rsidP="009474B4">
      <w:pPr>
        <w:spacing w:after="80"/>
      </w:pPr>
      <w:r w:rsidRPr="009474B4">
        <w:rPr>
          <w:color w:val="555555"/>
          <w:sz w:val="18"/>
          <w:szCs w:val="18"/>
        </w:rPr>
        <w:t>[1] K. 마르크스, 「고타 강령 비판」</w:t>
      </w:r>
    </w:p>
    <w:p w14:paraId="32911E4C" w14:textId="77777777" w:rsidR="009474B4" w:rsidRPr="009474B4" w:rsidRDefault="009474B4" w:rsidP="009474B4">
      <w:pPr>
        <w:spacing w:after="80"/>
      </w:pPr>
      <w:r w:rsidRPr="009474B4">
        <w:rPr>
          <w:color w:val="555555"/>
          <w:sz w:val="18"/>
          <w:szCs w:val="18"/>
        </w:rPr>
        <w:t>[2] F. 엥겔스, 「반뒤링론」</w:t>
      </w:r>
    </w:p>
    <w:p w14:paraId="04440AA7" w14:textId="77777777" w:rsidR="009474B4" w:rsidRPr="009474B4" w:rsidRDefault="009474B4" w:rsidP="009474B4">
      <w:pPr>
        <w:spacing w:after="80"/>
      </w:pPr>
      <w:r w:rsidRPr="009474B4">
        <w:rPr>
          <w:color w:val="555555"/>
          <w:sz w:val="18"/>
          <w:szCs w:val="18"/>
        </w:rPr>
        <w:t>[3] K. 마르크스, 「고타 강령 비판」</w:t>
      </w:r>
    </w:p>
    <w:p w14:paraId="41594F42" w14:textId="77777777" w:rsidR="009474B4" w:rsidRPr="009474B4" w:rsidRDefault="009474B4" w:rsidP="009474B4">
      <w:pPr>
        <w:spacing w:after="80"/>
      </w:pPr>
      <w:r w:rsidRPr="009474B4">
        <w:rPr>
          <w:color w:val="555555"/>
          <w:sz w:val="18"/>
          <w:szCs w:val="18"/>
        </w:rPr>
        <w:t>[4] V.I. 레닌, 「위대한 시작: 공산주의적 '서보트닉'」, 전집 제29권</w:t>
      </w:r>
    </w:p>
    <w:p w14:paraId="1A425F5C" w14:textId="77777777" w:rsidR="009474B4" w:rsidRPr="009474B4" w:rsidRDefault="009474B4" w:rsidP="009474B4">
      <w:pPr>
        <w:spacing w:after="80"/>
      </w:pPr>
      <w:r w:rsidRPr="009474B4">
        <w:rPr>
          <w:color w:val="555555"/>
          <w:sz w:val="18"/>
          <w:szCs w:val="18"/>
        </w:rPr>
        <w:t>[5] KKE 강령</w:t>
      </w:r>
    </w:p>
    <w:p w14:paraId="7F5111BA" w14:textId="77777777" w:rsidR="009474B4" w:rsidRPr="009474B4" w:rsidRDefault="009474B4" w:rsidP="009474B4">
      <w:pPr>
        <w:spacing w:after="80"/>
      </w:pPr>
      <w:r w:rsidRPr="009474B4">
        <w:rPr>
          <w:color w:val="555555"/>
          <w:sz w:val="18"/>
          <w:szCs w:val="18"/>
        </w:rPr>
        <w:t>[6] V.I. 레닌, 「프롤레타리아 혁명과 배신자 카우츠키」, 전집 제28권</w:t>
      </w:r>
    </w:p>
    <w:p w14:paraId="64220D72" w14:textId="77777777" w:rsidR="009474B4" w:rsidRPr="009474B4" w:rsidRDefault="009474B4" w:rsidP="009474B4">
      <w:pPr>
        <w:spacing w:after="80"/>
      </w:pPr>
      <w:r w:rsidRPr="009474B4">
        <w:rPr>
          <w:color w:val="555555"/>
          <w:sz w:val="18"/>
          <w:szCs w:val="18"/>
        </w:rPr>
        <w:t>[7] V.I. 레닌, 「위대한 시작」, 전집 제29권</w:t>
      </w:r>
    </w:p>
    <w:p w14:paraId="096AB871" w14:textId="77777777" w:rsidR="009474B4" w:rsidRPr="009474B4" w:rsidRDefault="009474B4" w:rsidP="009474B4">
      <w:pPr>
        <w:spacing w:after="80"/>
      </w:pPr>
      <w:r w:rsidRPr="009474B4">
        <w:rPr>
          <w:color w:val="555555"/>
          <w:sz w:val="18"/>
          <w:szCs w:val="18"/>
        </w:rPr>
        <w:t>[8] KKE 강령</w:t>
      </w:r>
    </w:p>
    <w:p w14:paraId="5E327B59" w14:textId="77777777" w:rsidR="009474B4" w:rsidRPr="009474B4" w:rsidRDefault="009474B4" w:rsidP="009474B4">
      <w:pPr>
        <w:spacing w:after="80"/>
      </w:pPr>
      <w:r w:rsidRPr="009474B4">
        <w:rPr>
          <w:color w:val="555555"/>
          <w:sz w:val="18"/>
          <w:szCs w:val="18"/>
        </w:rPr>
        <w:t>[9] KKE 제18차 당대회 결의: 20세기 사회주의 건설에 관한 평가와 결론, 소련에 초점을 맞추어</w:t>
      </w:r>
    </w:p>
    <w:p w14:paraId="51B2FD4B" w14:textId="77777777" w:rsidR="009474B4" w:rsidRPr="009474B4" w:rsidRDefault="009474B4" w:rsidP="009474B4">
      <w:pPr>
        <w:spacing w:after="80"/>
      </w:pPr>
      <w:r w:rsidRPr="009474B4">
        <w:rPr>
          <w:color w:val="555555"/>
          <w:sz w:val="18"/>
          <w:szCs w:val="18"/>
        </w:rPr>
        <w:t>[10] KKE 제18차 당대회 사회주의 결의</w:t>
      </w:r>
    </w:p>
    <w:p w14:paraId="5AABF8AA" w14:textId="77777777" w:rsidR="009474B4" w:rsidRPr="009474B4" w:rsidRDefault="009474B4" w:rsidP="009474B4">
      <w:pPr>
        <w:spacing w:after="80"/>
      </w:pPr>
      <w:r w:rsidRPr="009474B4">
        <w:rPr>
          <w:color w:val="555555"/>
          <w:sz w:val="18"/>
          <w:szCs w:val="18"/>
        </w:rPr>
        <w:t>[11] KKE 강령</w:t>
      </w:r>
    </w:p>
    <w:p w14:paraId="126F8A78" w14:textId="77777777" w:rsidR="009474B4" w:rsidRPr="009474B4" w:rsidRDefault="009474B4" w:rsidP="009474B4">
      <w:pPr>
        <w:spacing w:after="80"/>
      </w:pPr>
      <w:r w:rsidRPr="009474B4">
        <w:rPr>
          <w:color w:val="555555"/>
          <w:sz w:val="18"/>
          <w:szCs w:val="18"/>
        </w:rPr>
        <w:t>[12] 같은 책</w:t>
      </w:r>
    </w:p>
    <w:p w14:paraId="5C1FE8F8" w14:textId="77777777" w:rsidR="009474B4" w:rsidRPr="009474B4" w:rsidRDefault="009474B4" w:rsidP="009474B4">
      <w:pPr>
        <w:spacing w:after="80"/>
      </w:pPr>
      <w:r w:rsidRPr="009474B4">
        <w:rPr>
          <w:color w:val="555555"/>
          <w:sz w:val="18"/>
          <w:szCs w:val="18"/>
        </w:rPr>
        <w:t>[13] 같은 책</w:t>
      </w:r>
    </w:p>
    <w:p w14:paraId="4F3967F5" w14:textId="77777777" w:rsidR="009474B4" w:rsidRPr="009474B4" w:rsidRDefault="009474B4" w:rsidP="009474B4">
      <w:pPr>
        <w:spacing w:after="80"/>
      </w:pPr>
      <w:r w:rsidRPr="009474B4">
        <w:rPr>
          <w:color w:val="555555"/>
          <w:sz w:val="18"/>
          <w:szCs w:val="18"/>
        </w:rPr>
        <w:t>[14] 같은 책</w:t>
      </w:r>
    </w:p>
    <w:p w14:paraId="6855F120" w14:textId="77777777" w:rsidR="009474B4" w:rsidRPr="009474B4" w:rsidRDefault="009474B4" w:rsidP="009474B4">
      <w:pPr>
        <w:spacing w:after="80"/>
      </w:pPr>
      <w:r w:rsidRPr="009474B4">
        <w:rPr>
          <w:color w:val="555555"/>
          <w:sz w:val="18"/>
          <w:szCs w:val="18"/>
        </w:rPr>
        <w:t>[15] 같은 책</w:t>
      </w:r>
    </w:p>
    <w:p w14:paraId="441051A2" w14:textId="77777777" w:rsidR="009474B4" w:rsidRPr="009474B4" w:rsidRDefault="009474B4" w:rsidP="009474B4">
      <w:pPr>
        <w:spacing w:after="80"/>
      </w:pPr>
      <w:r w:rsidRPr="009474B4">
        <w:rPr>
          <w:color w:val="555555"/>
          <w:sz w:val="18"/>
          <w:szCs w:val="18"/>
        </w:rPr>
        <w:t>[16] 같은 책</w:t>
      </w:r>
    </w:p>
    <w:p w14:paraId="41189B1A" w14:textId="77777777" w:rsidR="009474B4" w:rsidRPr="009474B4" w:rsidRDefault="009474B4" w:rsidP="009474B4">
      <w:pPr>
        <w:spacing w:after="80"/>
      </w:pPr>
      <w:r w:rsidRPr="009474B4">
        <w:rPr>
          <w:color w:val="555555"/>
          <w:sz w:val="18"/>
          <w:szCs w:val="18"/>
        </w:rPr>
        <w:t>[17] 같은 책</w:t>
      </w:r>
    </w:p>
    <w:p w14:paraId="680319D2" w14:textId="77777777" w:rsidR="009474B4" w:rsidRPr="009474B4" w:rsidRDefault="009474B4" w:rsidP="009474B4">
      <w:pPr>
        <w:spacing w:after="80"/>
      </w:pPr>
      <w:r w:rsidRPr="009474B4">
        <w:rPr>
          <w:color w:val="555555"/>
          <w:sz w:val="18"/>
          <w:szCs w:val="18"/>
        </w:rPr>
        <w:t>[18] 같은 책</w:t>
      </w:r>
    </w:p>
    <w:p w14:paraId="5A028446" w14:textId="77777777" w:rsidR="009474B4" w:rsidRPr="009474B4" w:rsidRDefault="009474B4" w:rsidP="009474B4">
      <w:pPr>
        <w:spacing w:after="80"/>
      </w:pPr>
      <w:r w:rsidRPr="009474B4">
        <w:rPr>
          <w:color w:val="555555"/>
          <w:sz w:val="18"/>
          <w:szCs w:val="18"/>
        </w:rPr>
        <w:t>[19] 같은 책</w:t>
      </w:r>
    </w:p>
    <w:p w14:paraId="2D995C5B" w14:textId="77777777" w:rsidR="009474B4" w:rsidRPr="009474B4" w:rsidRDefault="009474B4" w:rsidP="009474B4">
      <w:pPr>
        <w:spacing w:after="80"/>
      </w:pPr>
      <w:r w:rsidRPr="009474B4">
        <w:rPr>
          <w:color w:val="555555"/>
          <w:sz w:val="18"/>
          <w:szCs w:val="18"/>
        </w:rPr>
        <w:t>[20] V.I. 레닌, 「국가와 혁명」, 전집 제25권</w:t>
      </w:r>
    </w:p>
    <w:p w14:paraId="6F78CA40" w14:textId="77777777" w:rsidR="009474B4" w:rsidRPr="009474B4" w:rsidRDefault="009474B4" w:rsidP="009474B4">
      <w:pPr>
        <w:spacing w:after="80"/>
      </w:pPr>
      <w:r w:rsidRPr="009474B4">
        <w:rPr>
          <w:color w:val="555555"/>
          <w:sz w:val="18"/>
          <w:szCs w:val="18"/>
        </w:rPr>
        <w:t>[21] F. 엥겔스, 「반뒤링론」</w:t>
      </w:r>
    </w:p>
    <w:p w14:paraId="07F3E620" w14:textId="77777777" w:rsidR="009474B4" w:rsidRPr="009474B4" w:rsidRDefault="009474B4" w:rsidP="009474B4">
      <w:pPr>
        <w:spacing w:after="80"/>
      </w:pPr>
      <w:r w:rsidRPr="009474B4">
        <w:rPr>
          <w:color w:val="555555"/>
          <w:sz w:val="18"/>
          <w:szCs w:val="18"/>
        </w:rPr>
        <w:t>[22] V.I. 레닌, 「위대한 시작」, 전집 제29권</w:t>
      </w:r>
    </w:p>
    <w:p w14:paraId="32D00A41" w14:textId="77777777" w:rsidR="009474B4" w:rsidRPr="009474B4" w:rsidRDefault="009474B4" w:rsidP="009474B4">
      <w:pPr>
        <w:spacing w:after="80"/>
      </w:pPr>
      <w:r w:rsidRPr="009474B4">
        <w:rPr>
          <w:color w:val="555555"/>
          <w:sz w:val="18"/>
          <w:szCs w:val="18"/>
        </w:rPr>
        <w:t>[23] KKE 강령</w:t>
      </w:r>
    </w:p>
    <w:p w14:paraId="72263507" w14:textId="77777777" w:rsidR="009474B4" w:rsidRPr="009474B4" w:rsidRDefault="009474B4" w:rsidP="009474B4">
      <w:pPr>
        <w:spacing w:after="80"/>
      </w:pPr>
      <w:r w:rsidRPr="009474B4">
        <w:rPr>
          <w:color w:val="555555"/>
          <w:sz w:val="18"/>
          <w:szCs w:val="18"/>
        </w:rPr>
        <w:t>[24] V.I. 레닌, 「국가와 혁명」, 전집 제25권</w:t>
      </w:r>
    </w:p>
    <w:p w14:paraId="3ECD5071" w14:textId="77777777" w:rsidR="009474B4" w:rsidRPr="009474B4" w:rsidRDefault="009474B4" w:rsidP="009474B4">
      <w:pPr>
        <w:spacing w:after="80"/>
      </w:pPr>
      <w:r w:rsidRPr="009474B4">
        <w:rPr>
          <w:color w:val="555555"/>
          <w:sz w:val="18"/>
          <w:szCs w:val="18"/>
        </w:rPr>
        <w:t>[25] V.I. 레닌, 「노동조합들, 현재 상황과 트로츠키의 실수들」, 전집 제32권</w:t>
      </w:r>
    </w:p>
    <w:p w14:paraId="6593E57A" w14:textId="77777777" w:rsidR="009474B4" w:rsidRPr="009474B4" w:rsidRDefault="009474B4" w:rsidP="009474B4">
      <w:pPr>
        <w:spacing w:after="80"/>
      </w:pPr>
      <w:r w:rsidRPr="009474B4">
        <w:rPr>
          <w:color w:val="555555"/>
          <w:sz w:val="18"/>
          <w:szCs w:val="18"/>
        </w:rPr>
        <w:t>[26] V.I. 레닌, 「좌익 공산주의: 소아병」, 전집 제31권</w:t>
      </w:r>
    </w:p>
    <w:p w14:paraId="75D75EC5" w14:textId="77777777" w:rsidR="009474B4" w:rsidRPr="009474B4" w:rsidRDefault="009474B4" w:rsidP="009474B4">
      <w:pPr>
        <w:spacing w:after="80"/>
      </w:pPr>
      <w:r w:rsidRPr="009474B4">
        <w:rPr>
          <w:color w:val="555555"/>
          <w:sz w:val="18"/>
          <w:szCs w:val="18"/>
        </w:rPr>
        <w:t>[27] J.V. 스탈린, 「레닌주의의 문제들에 대하여」</w:t>
      </w:r>
    </w:p>
    <w:p w14:paraId="625BA985" w14:textId="77777777" w:rsidR="009474B4" w:rsidRPr="009474B4" w:rsidRDefault="009474B4" w:rsidP="009474B4"/>
    <w:p w14:paraId="71833A31" w14:textId="77777777" w:rsidR="009474B4" w:rsidRPr="009474B4" w:rsidRDefault="009474B4" w:rsidP="009474B4">
      <w:pPr>
        <w:widowControl/>
        <w:wordWrap/>
        <w:autoSpaceDE/>
        <w:autoSpaceDN/>
        <w:spacing w:before="200" w:after="120"/>
        <w:outlineLvl w:val="2"/>
        <w:rPr>
          <w:b/>
          <w:bCs/>
          <w:sz w:val="24"/>
          <w:szCs w:val="24"/>
        </w:rPr>
      </w:pPr>
      <w:bookmarkStart w:id="27" w:name="_Toc231937466"/>
      <w:r w:rsidRPr="009474B4">
        <w:rPr>
          <w:b/>
          <w:bCs/>
          <w:sz w:val="24"/>
          <w:szCs w:val="24"/>
        </w:rPr>
        <w:t>참고문헌</w:t>
      </w:r>
      <w:bookmarkEnd w:id="27"/>
    </w:p>
    <w:p w14:paraId="525C52B3" w14:textId="77777777" w:rsidR="009474B4" w:rsidRPr="009474B4" w:rsidRDefault="009474B4" w:rsidP="009474B4">
      <w:pPr>
        <w:spacing w:after="80"/>
      </w:pPr>
      <w:r w:rsidRPr="009474B4">
        <w:rPr>
          <w:color w:val="555555"/>
          <w:sz w:val="18"/>
          <w:szCs w:val="18"/>
        </w:rPr>
        <w:t>V.I. 레닌, 「국가와 혁명」</w:t>
      </w:r>
    </w:p>
    <w:p w14:paraId="3ADD8242" w14:textId="77777777" w:rsidR="009474B4" w:rsidRPr="009474B4" w:rsidRDefault="009474B4" w:rsidP="009474B4">
      <w:pPr>
        <w:spacing w:after="80"/>
      </w:pPr>
      <w:r w:rsidRPr="009474B4">
        <w:rPr>
          <w:color w:val="555555"/>
          <w:sz w:val="18"/>
          <w:szCs w:val="18"/>
        </w:rPr>
        <w:lastRenderedPageBreak/>
        <w:t>V.I. 레닌, 「신경제정책의 의미와 조건: 현물세」</w:t>
      </w:r>
    </w:p>
    <w:p w14:paraId="5EDAE0A9" w14:textId="77777777" w:rsidR="009474B4" w:rsidRPr="009474B4" w:rsidRDefault="009474B4" w:rsidP="009474B4">
      <w:pPr>
        <w:spacing w:after="80"/>
      </w:pPr>
      <w:r w:rsidRPr="009474B4">
        <w:rPr>
          <w:color w:val="555555"/>
          <w:sz w:val="18"/>
          <w:szCs w:val="18"/>
        </w:rPr>
        <w:t>V.I. 레닌, 「프롤레타리아 독재 시대의 경제학과 정치학」</w:t>
      </w:r>
    </w:p>
    <w:p w14:paraId="0DE9A690" w14:textId="77777777" w:rsidR="009474B4" w:rsidRPr="009474B4" w:rsidRDefault="009474B4" w:rsidP="009474B4">
      <w:pPr>
        <w:spacing w:after="80"/>
      </w:pPr>
      <w:r w:rsidRPr="009474B4">
        <w:rPr>
          <w:color w:val="555555"/>
          <w:sz w:val="18"/>
          <w:szCs w:val="18"/>
        </w:rPr>
        <w:t>V.I. 레닌, 「위대한 시작: 후방의 노동자들의 영웅주의, 공산주의적 서보트닉」</w:t>
      </w:r>
    </w:p>
    <w:p w14:paraId="57A79CC1" w14:textId="77777777" w:rsidR="009474B4" w:rsidRPr="009474B4" w:rsidRDefault="009474B4" w:rsidP="009474B4">
      <w:pPr>
        <w:spacing w:after="80"/>
      </w:pPr>
      <w:r w:rsidRPr="009474B4">
        <w:rPr>
          <w:color w:val="555555"/>
          <w:sz w:val="18"/>
          <w:szCs w:val="18"/>
        </w:rPr>
        <w:t>J.V. 스탈린, 「소련 사회주의의 경제적 문제들」</w:t>
      </w:r>
    </w:p>
    <w:p w14:paraId="54358C07" w14:textId="77777777" w:rsidR="009474B4" w:rsidRPr="009474B4" w:rsidRDefault="009474B4" w:rsidP="009474B4">
      <w:pPr>
        <w:spacing w:after="80"/>
      </w:pPr>
      <w:r w:rsidRPr="009474B4">
        <w:rPr>
          <w:color w:val="555555"/>
          <w:sz w:val="18"/>
          <w:szCs w:val="18"/>
        </w:rPr>
        <w:t>K. 마르크스, 「자본론」 제2권</w:t>
      </w:r>
    </w:p>
    <w:p w14:paraId="2549C24F" w14:textId="77777777" w:rsidR="009474B4" w:rsidRPr="009474B4" w:rsidRDefault="009474B4" w:rsidP="009474B4">
      <w:pPr>
        <w:spacing w:after="80"/>
      </w:pPr>
      <w:r w:rsidRPr="009474B4">
        <w:rPr>
          <w:color w:val="555555"/>
          <w:sz w:val="18"/>
          <w:szCs w:val="18"/>
        </w:rPr>
        <w:t>K. 마르크스, 「가치, 화폐 및 이윤」</w:t>
      </w:r>
    </w:p>
    <w:p w14:paraId="19B01B68" w14:textId="77777777" w:rsidR="009474B4" w:rsidRPr="009474B4" w:rsidRDefault="009474B4" w:rsidP="009474B4">
      <w:pPr>
        <w:spacing w:after="80"/>
      </w:pPr>
      <w:r w:rsidRPr="009474B4">
        <w:rPr>
          <w:color w:val="555555"/>
          <w:sz w:val="18"/>
          <w:szCs w:val="18"/>
        </w:rPr>
        <w:t>K. 마르크스, 「고타 강령 비판」</w:t>
      </w:r>
    </w:p>
    <w:p w14:paraId="14181BEE" w14:textId="77777777" w:rsidR="009474B4" w:rsidRPr="009474B4" w:rsidRDefault="009474B4" w:rsidP="009474B4">
      <w:pPr>
        <w:spacing w:after="80"/>
      </w:pPr>
      <w:r w:rsidRPr="009474B4">
        <w:rPr>
          <w:color w:val="555555"/>
          <w:sz w:val="18"/>
          <w:szCs w:val="18"/>
        </w:rPr>
        <w:t>F. 엥겔스, 「반뒤링론」</w:t>
      </w:r>
    </w:p>
    <w:p w14:paraId="7BF4474F" w14:textId="77777777" w:rsidR="009474B4" w:rsidRPr="009474B4" w:rsidRDefault="009474B4" w:rsidP="009474B4">
      <w:pPr>
        <w:spacing w:after="80"/>
      </w:pPr>
      <w:r w:rsidRPr="009474B4">
        <w:rPr>
          <w:color w:val="555555"/>
          <w:sz w:val="18"/>
          <w:szCs w:val="18"/>
        </w:rPr>
        <w:t>KKE 제18차 당대회 문서들, 사회주의에 관한 결의</w:t>
      </w:r>
    </w:p>
    <w:p w14:paraId="65609756" w14:textId="77777777" w:rsidR="009474B4" w:rsidRPr="009474B4" w:rsidRDefault="009474B4" w:rsidP="009474B4">
      <w:pPr>
        <w:spacing w:after="80"/>
      </w:pPr>
      <w:r w:rsidRPr="009474B4">
        <w:rPr>
          <w:color w:val="555555"/>
          <w:sz w:val="18"/>
          <w:szCs w:val="18"/>
        </w:rPr>
        <w:t>KKE 강령</w:t>
      </w:r>
    </w:p>
    <w:p w14:paraId="21700FD3" w14:textId="77777777" w:rsidR="009474B4" w:rsidRDefault="009474B4"/>
    <w:p w14:paraId="42AF21B9" w14:textId="77777777" w:rsidR="009474B4" w:rsidRPr="009474B4" w:rsidRDefault="009474B4" w:rsidP="009474B4">
      <w:pPr>
        <w:widowControl/>
        <w:wordWrap/>
        <w:autoSpaceDE/>
        <w:autoSpaceDN/>
        <w:spacing w:before="360" w:after="200"/>
        <w:outlineLvl w:val="0"/>
        <w:rPr>
          <w:b/>
          <w:bCs/>
          <w:sz w:val="32"/>
          <w:szCs w:val="32"/>
        </w:rPr>
      </w:pPr>
      <w:bookmarkStart w:id="28" w:name="_Toc231937467"/>
      <w:r w:rsidRPr="009474B4">
        <w:rPr>
          <w:b/>
          <w:bCs/>
          <w:sz w:val="32"/>
          <w:szCs w:val="32"/>
        </w:rPr>
        <w:t>제4장: 기회주의에 맞선 투쟁</w:t>
      </w:r>
      <w:bookmarkEnd w:id="28"/>
    </w:p>
    <w:p w14:paraId="53AD9BA9" w14:textId="77777777" w:rsidR="009474B4" w:rsidRPr="009474B4" w:rsidRDefault="009474B4" w:rsidP="009474B4">
      <w:pPr>
        <w:widowControl/>
        <w:wordWrap/>
        <w:autoSpaceDE/>
        <w:autoSpaceDN/>
        <w:spacing w:before="280" w:after="160"/>
        <w:outlineLvl w:val="1"/>
        <w:rPr>
          <w:b/>
          <w:bCs/>
          <w:sz w:val="26"/>
          <w:szCs w:val="26"/>
        </w:rPr>
      </w:pPr>
      <w:bookmarkStart w:id="29" w:name="_Toc231937468"/>
      <w:r w:rsidRPr="009474B4">
        <w:rPr>
          <w:b/>
          <w:bCs/>
          <w:sz w:val="26"/>
          <w:szCs w:val="26"/>
        </w:rPr>
        <w:t>기회주의란 무엇인가?</w:t>
      </w:r>
      <w:bookmarkEnd w:id="29"/>
    </w:p>
    <w:p w14:paraId="463979FC" w14:textId="77777777" w:rsidR="009474B4" w:rsidRPr="009474B4" w:rsidRDefault="009474B4" w:rsidP="009474B4">
      <w:pPr>
        <w:spacing w:after="140"/>
      </w:pPr>
      <w:r w:rsidRPr="009474B4">
        <w:t>기회주의는 1989~1991년의 반혁명적 사건들과 세력의 국제적 균형에서의 상황 악화, 광범위한 반혁명에 기초한 제국주의 침략 이후 현재의 조건들에서 강화되었다.</w:t>
      </w:r>
    </w:p>
    <w:p w14:paraId="26099F5A" w14:textId="77777777" w:rsidR="009474B4" w:rsidRPr="009474B4" w:rsidRDefault="009474B4" w:rsidP="009474B4">
      <w:pPr>
        <w:spacing w:after="140"/>
      </w:pPr>
      <w:r w:rsidRPr="009474B4">
        <w:t>기회주의에 맞선 일관되고 끊임없는 투쟁은 공산당의 혁명적 성격을 위한 필수적인 전제조건을 구성한다. 기회주의라는 용어로 우리는 공산주의 운동의 혁명적 원칙들을 부정하려는 경향, '현재 발전들의 압력' 하에 공산당을 적응시키고 혁명적 정치 이론과 실천을 포기하는 경향을 의미한다. 그것은 혁명적 노동계급 운동 내부에 대한 부르주아 및 소부르주아 이념의 영향과 침투의 결과다.</w:t>
      </w:r>
    </w:p>
    <w:p w14:paraId="5A32FB43" w14:textId="77777777" w:rsidR="009474B4" w:rsidRPr="009474B4" w:rsidRDefault="009474B4" w:rsidP="009474B4">
      <w:pPr>
        <w:spacing w:after="140"/>
      </w:pPr>
      <w:r w:rsidRPr="009474B4">
        <w:t>이론적 수준에서, 기회주의의 기본 특징들은 수정주의와 교조주의다. 이 표현들의 기초는 비(非)변증법적 유물론적 인식이며, 이것은 기본적인 이론적 원칙들의 수정으로 이어지거나, 테제들을 절대화하고 특정 역사적 시기에 노동계급 운동의 정치 노선을 과학 법칙의 수준으로 격상시킨다.</w:t>
      </w:r>
    </w:p>
    <w:p w14:paraId="70DE22B0" w14:textId="77777777" w:rsidR="009474B4" w:rsidRPr="009474B4" w:rsidRDefault="009474B4" w:rsidP="009474B4">
      <w:pPr>
        <w:spacing w:after="140"/>
      </w:pPr>
      <w:r w:rsidRPr="009474B4">
        <w:t>수정주의라는 용어로 우리는 마르크스-레닌주의의 기본 원칙들의 비과학적 부정—계급 투쟁의 법칙들의 일반적 유효성의 부정, 그것들을 낡은 것으로 간주하는 것—을 의미한다. 수정주의는 방향으로서 19세기 말에 베른슈타인이 그 가장 저명한 대표자로서 형성되었다. 레닌의 베른슈타인의 수정주의적 기회주의 노선에 관한 요약은 특징적이다:</w:t>
      </w:r>
    </w:p>
    <w:p w14:paraId="14E5A29E" w14:textId="77777777" w:rsidR="009474B4" w:rsidRPr="009474B4" w:rsidRDefault="009474B4" w:rsidP="009474B4">
      <w:pPr>
        <w:spacing w:after="140"/>
      </w:pPr>
      <w:r w:rsidRPr="009474B4">
        <w:t>「'낡은 교조적' 마르크스주의에 대한 '비판적' 태도를 채택하는 '새로운' 경향의 본질은 베른슈타인에 의해 충분히 명확하게 제시되었다 [...] 혁명적 사회민주주의에서 부르주아 사회개혁주의로의 결정적 전환의 요구는 마르크스주의의 모든 근본 이념들에 대한 부르주아 비판으로의 그 이하의 결정적 전환을 수반했다.」[1]</w:t>
      </w:r>
    </w:p>
    <w:p w14:paraId="489C316F" w14:textId="77777777" w:rsidR="009474B4" w:rsidRPr="009474B4" w:rsidRDefault="009474B4" w:rsidP="009474B4">
      <w:pPr>
        <w:spacing w:after="140"/>
      </w:pPr>
      <w:r w:rsidRPr="009474B4">
        <w:lastRenderedPageBreak/>
        <w:t>수정주의의 인식론적 뿌리는 발전이 점진적이면서도 도약으로도 변증법적 방식으로 일어나며 어떤 경우에도 모순들의 틀 내에서 진행된다는 것, 즉 그것의 전진하는 과정이 지그재그, 일시적 후퇴를 포함한다는 것을 이해하지 못하는 무능력이다.</w:t>
      </w:r>
    </w:p>
    <w:p w14:paraId="2B214558" w14:textId="77777777" w:rsidR="009474B4" w:rsidRPr="009474B4" w:rsidRDefault="009474B4" w:rsidP="009474B4">
      <w:pPr>
        <w:spacing w:after="140"/>
      </w:pPr>
      <w:r w:rsidRPr="009474B4">
        <w:t>레닌이 언급했듯이: 「대중들은 책이 아닌 삶에서 배우며, 따라서 특정 개인들이나 집단들은 이제 하나의 그리고 이제 다른 자본주의 발전의 특징, 이제 하나의 그리고 이제 다른 이 발전의 '교훈'을 끊임없이 과장하고 일방적인 이론으로, 일방적인 전술 체계로 격상시킨다. [...] 수정주의자들은 '도약들'과 자본주의 사회 전체에 근본적으로 적대적인 노동계급 운동에 관한 모든 주장들을 공허한 문구로 간주한다. 그들은 개혁들을 사회주의의 부분적 실현으로 간주한다.」[2]</w:t>
      </w:r>
    </w:p>
    <w:p w14:paraId="366E0887" w14:textId="77777777" w:rsidR="009474B4" w:rsidRPr="009474B4" w:rsidRDefault="009474B4" w:rsidP="009474B4">
      <w:pPr>
        <w:spacing w:after="140"/>
      </w:pPr>
      <w:r w:rsidRPr="009474B4">
        <w:t>수정은 계급 분화의 기본 기준(생산 수단의 소유관계들), 사회주의 혁명과 건설의 과학적 법칙들, 노동계급의 조직적 이념적·정치적 전위로서의 공산당의 주도적 역할과 관련된 이론적·정치적 테제들과 당의 창립·운영 원칙들에 관련된다. 보통, 수정은 민족적 또는 지역적 특수성이라는 구실을 내세워 정당화된다.</w:t>
      </w:r>
    </w:p>
    <w:p w14:paraId="3649E86D" w14:textId="77777777" w:rsidR="009474B4" w:rsidRPr="009474B4" w:rsidRDefault="009474B4" w:rsidP="009474B4">
      <w:pPr>
        <w:spacing w:after="140"/>
      </w:pPr>
      <w:r w:rsidRPr="009474B4">
        <w:t>기회주의의 기본 요소는 경제를 정치에서 분리시키고 이 관계에서 정치의 우선성을 격상시키는 것이다. 따라서 기회주의는 경제 위기, 제국주의 전쟁 등 자본주의의 과학적 법칙들의 표현의 원인을 부르주아 정당들의 강령들, 이념적 '색채'(자유주의나 신자유주의, 케인스주의나 신케인스주의)와 관리 능력으로부터 비롯된 선택들에서 찾는다.</w:t>
      </w:r>
    </w:p>
    <w:p w14:paraId="4C667F14" w14:textId="77777777" w:rsidR="009474B4" w:rsidRPr="009474B4" w:rsidRDefault="009474B4" w:rsidP="009474B4">
      <w:pPr>
        <w:spacing w:after="140"/>
      </w:pPr>
      <w:r w:rsidRPr="009474B4">
        <w:t>보통, 기회주의는 케인스주의적(국가 팽창적) 형태의 부르주아 관리와 일치하며, 자신을 이 이론의 일관된 정치적 대표자로 내세우고 (이러한 관리를 통해) 자본주의가 사회주의로 진화할 수 있는 능력을 선언한다. 국가와 그것의 기관들은 의회 다수를 가진 정당들에 의해 결정되는 변화 가능한 계급 내용과 함께 중립적으로, 비계급적 방식으로 다루어진다. 사회주의를 향한 과정은 '의회 다수'를 지도자로 하고 자본주의의 지형 위에서 '좌파 정부'를 갖는 '단절들과 충돌들'의 오래 지속되는 과정으로 투영된다.</w:t>
      </w:r>
    </w:p>
    <w:p w14:paraId="1326082C" w14:textId="77777777" w:rsidR="009474B4" w:rsidRPr="009474B4" w:rsidRDefault="009474B4" w:rsidP="009474B4">
      <w:pPr>
        <w:spacing w:after="140"/>
      </w:pPr>
      <w:r w:rsidRPr="009474B4">
        <w:t>베른슈타인의 20세기 초의 견해가 특징적인데, 왜냐하면 그는 「운동이 전부이며, 최종 목표는 아무것도 아니다」라고 생각했기 때문이다. 레닌은 자신의 시대에 기회주의자들의 목표가 다음과 같다고 언급했다: 「사회민주주의는 사회혁명의 정당에서 사회개혁의 민주적 정당으로 전환해야 한다. [...] 혁명적 사회민주주의에서 부르주아 사회개혁주의로의 결정적 전환의 요구는 마르크스주의의 모든 근본 이념들에 대한 부르주아 비판으로의 그 이하의 결정적 전환을 수반했다.」[6]</w:t>
      </w:r>
    </w:p>
    <w:p w14:paraId="351434A9" w14:textId="77777777" w:rsidR="009474B4" w:rsidRPr="009474B4" w:rsidRDefault="009474B4" w:rsidP="009474B4">
      <w:pPr>
        <w:spacing w:after="140"/>
      </w:pPr>
      <w:r w:rsidRPr="009474B4">
        <w:t>오늘날 자본주의 사회에서뿐만 아니라 미래 사회주의 사회에서도 노동계급의 역할을 다투는 것은 기회주의의 중요한 특징이다. 이 부정은 많은 다양한 형태들로 표현된다. 보통, 노동계급의 개념과 범위를 결정하는 기준을 속화하거나 왜곡하려는 체계적 노력이 일어난다. 이 왜곡은 노동계급을 오직 육체 노동자들과 제조업 노동자들만을 포함하도록 제한함으로써, 또는 자본에 자신의 노동력을 팔지 않는 직원들을 포함하도록 확장함으로</w:t>
      </w:r>
      <w:r w:rsidRPr="009474B4">
        <w:lastRenderedPageBreak/>
        <w:t>써 발생한다.</w:t>
      </w:r>
    </w:p>
    <w:p w14:paraId="63350578" w14:textId="77777777" w:rsidR="009474B4" w:rsidRPr="009474B4" w:rsidRDefault="009474B4" w:rsidP="009474B4">
      <w:pPr>
        <w:spacing w:after="140"/>
      </w:pPr>
      <w:r w:rsidRPr="009474B4">
        <w:t>기회주의는 노동계급-노동조합 운동 내에서의 개입을 포기하지 않으며, 개혁주의적 방향과 '정부주의적' 환상들을 강화하고, 소위 '새로운 사회 운동들'에 특별한 강조점을 둔다. 이것들은 중간 계층들이 지배적·기본적 역할을 수행하는 청년 부문들에서 젊은 노동자들의 부문들을 동원하는 계급 간 성격의 주도권들과 행동들이다.</w:t>
      </w:r>
    </w:p>
    <w:p w14:paraId="041FB0C7" w14:textId="77777777" w:rsidR="009474B4" w:rsidRPr="009474B4" w:rsidRDefault="009474B4" w:rsidP="009474B4">
      <w:pPr>
        <w:spacing w:after="140"/>
      </w:pPr>
      <w:r w:rsidRPr="009474B4">
        <w:t>기회주의는 연합들과 기동들의 이름으로 노동계급 운동을 부르주아계급의 한 부문에 종속시킴으로써 계급 화해로 이어진다. 기회주의는 당의 주도적 역할, 공산당의 창립 원칙들을 부정한다. 역사 경험은 혁명적 세력과 기회주의 세력이 같은 당 안에 존재할 수 없으며, 단절은 불가피하다는 것을 증명했다.</w:t>
      </w:r>
    </w:p>
    <w:p w14:paraId="4ECD7026" w14:textId="77777777" w:rsidR="009474B4" w:rsidRPr="009474B4" w:rsidRDefault="009474B4" w:rsidP="009474B4"/>
    <w:p w14:paraId="3A5441F0" w14:textId="77777777" w:rsidR="009474B4" w:rsidRPr="009474B4" w:rsidRDefault="009474B4" w:rsidP="009474B4">
      <w:pPr>
        <w:widowControl/>
        <w:wordWrap/>
        <w:autoSpaceDE/>
        <w:autoSpaceDN/>
        <w:spacing w:before="280" w:after="160"/>
        <w:outlineLvl w:val="1"/>
        <w:rPr>
          <w:b/>
          <w:bCs/>
          <w:sz w:val="26"/>
          <w:szCs w:val="26"/>
        </w:rPr>
      </w:pPr>
      <w:bookmarkStart w:id="30" w:name="_Toc231937469"/>
      <w:r w:rsidRPr="009474B4">
        <w:rPr>
          <w:b/>
          <w:bCs/>
          <w:sz w:val="26"/>
          <w:szCs w:val="26"/>
        </w:rPr>
        <w:t>기회주의의 사회적 뿌리</w:t>
      </w:r>
      <w:bookmarkEnd w:id="30"/>
    </w:p>
    <w:p w14:paraId="4D726FC0" w14:textId="77777777" w:rsidR="009474B4" w:rsidRPr="009474B4" w:rsidRDefault="009474B4" w:rsidP="009474B4">
      <w:pPr>
        <w:spacing w:after="140"/>
      </w:pPr>
      <w:r w:rsidRPr="009474B4">
        <w:t>기회주의는 공산주의 운동의 대열 내에서 투쟁될 수 없고, 기회주의의 사회경제적 뿌리들을 이해하지 않고는 공산주의 운동의 실용적 과제들을 해결하는 방향으로 어떤 진보도 이루어질 수 없다.</w:t>
      </w:r>
    </w:p>
    <w:p w14:paraId="3A35F13E" w14:textId="77777777" w:rsidR="009474B4" w:rsidRPr="009474B4" w:rsidRDefault="009474B4" w:rsidP="009474B4">
      <w:pPr>
        <w:spacing w:after="140"/>
      </w:pPr>
      <w:r w:rsidRPr="009474B4">
        <w:t>구체적으로, 기회주의를 낳은 일반적 경제 조건들은 썩고 죽어가는 자본주의로서의 제국주의의 형성과 관련이 있다. 마르크스는 주식회사의 형성을 연구하면서 '새로운 경제 귀족', 주식의 문제와 거래를 다루는 '새로운 유형의 기생충'을 언급한다.</w:t>
      </w:r>
    </w:p>
    <w:p w14:paraId="42749EDB" w14:textId="77777777" w:rsidR="009474B4" w:rsidRPr="009474B4" w:rsidRDefault="009474B4" w:rsidP="009474B4">
      <w:pPr>
        <w:spacing w:after="140"/>
      </w:pPr>
      <w:r w:rsidRPr="009474B4">
        <w:t>그러나 기생적 성격은 제국주의 시대에 부르주아계급만을 관련시키지 않는다. 주주-기생충들과 함께 부르주아화된 노동자들의 계층인 '노동 귀족'이 생겨난다.</w:t>
      </w:r>
    </w:p>
    <w:p w14:paraId="0EFF0E67" w14:textId="77777777" w:rsidR="009474B4" w:rsidRPr="009474B4" w:rsidRDefault="009474B4" w:rsidP="009474B4">
      <w:pPr>
        <w:spacing w:after="140"/>
      </w:pPr>
      <w:r w:rsidRPr="009474B4">
        <w:t>레닌은 기회주의와 제국주의, 독점자본주의 사이의 구체적 관계를 증명했다. 독점체들은 그들의 경제적 힘으로 인해 노동계급의 착취로부터 추출된 잉여가치의 일부를 사용하여 노동계급의 한 부문을 매수하고 제국주의의 사회적 지지대가 되는 노동 귀족 계층을 형성할 수 있다. 레닌은 다음과 같이 분석했다: 「이 노동자-부르주아화 계층, 또는 '노동 귀족'은 생활 양식에서, 임금 규모에서, 전체 전망에서 상당히 속물적이며, 제2인터내셔널의 주요 기둥이며 우리 시대에는 부르주아지의 주요 사회적(군사적이 아닌) 지지대이다. 왜냐하면 그들은 노동계급 운동 내의 부르주아지의 진정한 대리인들이며, 자본가계급의 노동 중위들이기 때문이다.」[7]</w:t>
      </w:r>
    </w:p>
    <w:p w14:paraId="69D84CE6" w14:textId="77777777" w:rsidR="009474B4" w:rsidRPr="009474B4" w:rsidRDefault="009474B4" w:rsidP="009474B4">
      <w:pPr>
        <w:spacing w:after="140"/>
      </w:pPr>
      <w:r w:rsidRPr="009474B4">
        <w:t>기회주의의 사회적 기초는 「의원들, 언론인들, 노동 간부들, 특권적인 사무직 직원들 및 프롤레타리아트의 특정 계층들로 구성된 전체 사회적 계층으로서, 그것은 스스로를 완전히 그것을 '이해하고' '적응시킬' 수 있다는 것이 증명된 자국 민족 부르주아지와 합병되었다」[8]는 것이다.</w:t>
      </w:r>
    </w:p>
    <w:p w14:paraId="2A0AF856" w14:textId="77777777" w:rsidR="009474B4" w:rsidRPr="009474B4" w:rsidRDefault="009474B4" w:rsidP="009474B4">
      <w:pPr>
        <w:spacing w:after="140"/>
      </w:pPr>
      <w:r w:rsidRPr="009474B4">
        <w:t xml:space="preserve">레닌은 영국 프롤레타리아트에 관한 마르크스와 엥겔스의 언급들을 출발점으로 삼았다. </w:t>
      </w:r>
      <w:r w:rsidRPr="009474B4">
        <w:lastRenderedPageBreak/>
        <w:t>엥겔스는 1858년 10월 7일 마르크스에게 보낸 편지에서 영국 프롤레타리아트에 관해 썼다: 「...영국 프롤레타리아트는 실제로 점점 더 부르주아화되고 있으며, 따라서 가장 부르주아적인 모든 나라들의 궁극적인 목표는 부르주아지와 함께 부르주아 귀족과 부르주아 프롤레타리아트를 소유하는 것처럼 보인다.」[9]</w:t>
      </w:r>
    </w:p>
    <w:p w14:paraId="01E5BA7C" w14:textId="77777777" w:rsidR="009474B4" w:rsidRPr="009474B4" w:rsidRDefault="009474B4" w:rsidP="009474B4">
      <w:pPr>
        <w:spacing w:after="140"/>
      </w:pPr>
      <w:r w:rsidRPr="009474B4">
        <w:t>레닌은 '노동 귀족'의 확장을 특정 선진 자본주의 경제들이나 경제의 특정 부문들이나 심지어 특정 기업들만을 관련시키는 정적 방식으로 이해될 수 없다고 언급했다. 또한 임금 수준에 의해 결정될 수도 없다. 요구되는 것은 부문이나 국가에서 노동계급의 부문들 사이의 비교적 검토이며 그에 상응하게 국제 자본주의 경제의 수준의 비교적 검토이다.</w:t>
      </w:r>
    </w:p>
    <w:p w14:paraId="652FE636" w14:textId="77777777" w:rsidR="009474B4" w:rsidRPr="009474B4" w:rsidRDefault="009474B4" w:rsidP="009474B4">
      <w:pPr>
        <w:spacing w:after="140"/>
      </w:pPr>
      <w:r w:rsidRPr="009474B4">
        <w:t>임금 수준은 종종 임금 노동자-노동자의 총 소득과 일치하지 않는다. 추가 소득의 일부는 임금 노동과 무관한 다양한 원천들로부터 획득될 수 있다(소규모 농업 생산, 개별 상품 생산, 임금과의 노동 교환에 관한 서비스 제공—예: 동시에 개인 사무실을 갖고 있는 임금 의사, 재산 임대 등). 임금 노동자-노동자가 직접 노동 또는 경영도 직접도 아닌 중간적 성격의 감독 작업을 수행하는지 여부에 대한 검토가 있어야 한다.</w:t>
      </w:r>
    </w:p>
    <w:p w14:paraId="799F842D" w14:textId="77777777" w:rsidR="009474B4" w:rsidRPr="009474B4" w:rsidRDefault="009474B4" w:rsidP="009474B4">
      <w:pPr>
        <w:spacing w:after="140"/>
      </w:pPr>
      <w:r w:rsidRPr="009474B4">
        <w:t>자신의 시대에 레닌은 '노동 귀족' 현상이 '임금 노동자' 노동자가 자신의 임금을 획득하는 방식과도 연결된다고 언급했다. 그것은 또한 전쟁 이후의 국가 독점의 확장 및 경제의 전략적 부문들에서의 자본의 집중과 집적과도 연결된다.</w:t>
      </w:r>
    </w:p>
    <w:p w14:paraId="779EAC07" w14:textId="77777777" w:rsidR="009474B4" w:rsidRPr="009474B4" w:rsidRDefault="009474B4" w:rsidP="009474B4">
      <w:pPr>
        <w:spacing w:after="140"/>
      </w:pPr>
      <w:r w:rsidRPr="009474B4">
        <w:t>제2차 세계대전 이후 2~3십 년 동안, 경제의 상대적 안정화와 자본주의 발전을 고려할 때, 사회 생활의 모든 면에서 다면적인 국가 기구가 형성되어 노동계급의 부문들을 매수하는 능력과 범위를 증가시켰다.</w:t>
      </w:r>
    </w:p>
    <w:p w14:paraId="1D3A8826" w14:textId="77777777" w:rsidR="009474B4" w:rsidRPr="009474B4" w:rsidRDefault="009474B4" w:rsidP="009474B4">
      <w:pPr>
        <w:spacing w:after="140"/>
      </w:pPr>
      <w:r w:rsidRPr="009474B4">
        <w:t>'노동 귀족'은 자본주의 발전이 전 세계로 확산되고 심화되던 시기에 처음으로 국가들에서 나타났고 확립되었다. EEC/EU 프로그램들의 관리 기구들을 통해 그리스에서 확장되었다는 것이 특징적이다. 현대 '노동 귀족'의 형성의 필수적이고 전형적인 형태들은 다양한 사회경제위원회들에서 노동조합원들의 유급 직책들이다.</w:t>
      </w:r>
    </w:p>
    <w:p w14:paraId="6985DA2A" w14:textId="77777777" w:rsidR="009474B4" w:rsidRPr="009474B4" w:rsidRDefault="009474B4" w:rsidP="009474B4">
      <w:pPr>
        <w:spacing w:after="140"/>
      </w:pPr>
      <w:r w:rsidRPr="009474B4">
        <w:t>기회주의 현상의 더 많은 나라들에서의 노동계급 내 차별화와 '노동 귀족' 현상을 일반화할 수 있는 제국주의의 능력에 관한 기본 평가가 완전히 확인되었다.</w:t>
      </w:r>
    </w:p>
    <w:p w14:paraId="4F0F7E95" w14:textId="77777777" w:rsidR="009474B4" w:rsidRPr="009474B4" w:rsidRDefault="009474B4" w:rsidP="009474B4">
      <w:pPr>
        <w:spacing w:after="140"/>
      </w:pPr>
      <w:r w:rsidRPr="009474B4">
        <w:t>동시에, 독점체들의 지배의 틀 내에서, 생산이 거대한 도약으로 사회화된 조건들에서, 총인구 내 노동계급의 증가가 프롤레타리아화되고 부르주아 편견들, 습관들과 생활 태도들을 가져오는 중간 계층들의 부문들에 의한 그것의 확장을 통해 이루어진다는 것을 잊어서는 안 된다.</w:t>
      </w:r>
    </w:p>
    <w:p w14:paraId="2078079A" w14:textId="77777777" w:rsidR="009474B4" w:rsidRPr="009474B4" w:rsidRDefault="009474B4" w:rsidP="009474B4">
      <w:pPr>
        <w:spacing w:after="140"/>
      </w:pPr>
      <w:r w:rsidRPr="009474B4">
        <w:t>계급 투쟁의 발전에서 각 결정적 순간에 소부르주아 인식들에 더 민감한 이 세력들은 투쟁의 각 전환에서 신속한 부침의 심리학에, 실망과 교대하는 과잉 낙관주의와 조급함에, 규율의 결여와 조직된 투쟁에 대한 신뢰의 결여, 혁명적 변화들에 대한 두려움, 희생이 거의 없거나 아무런 희생 없는 생활 조건들의 개선에 관한 환상들 등에 지배된다.</w:t>
      </w:r>
    </w:p>
    <w:p w14:paraId="37C860E2" w14:textId="77777777" w:rsidR="009474B4" w:rsidRPr="009474B4" w:rsidRDefault="009474B4" w:rsidP="009474B4"/>
    <w:p w14:paraId="1D3991F3" w14:textId="77777777" w:rsidR="009474B4" w:rsidRPr="009474B4" w:rsidRDefault="009474B4" w:rsidP="009474B4">
      <w:pPr>
        <w:widowControl/>
        <w:wordWrap/>
        <w:autoSpaceDE/>
        <w:autoSpaceDN/>
        <w:spacing w:before="280" w:after="160"/>
        <w:outlineLvl w:val="1"/>
        <w:rPr>
          <w:b/>
          <w:bCs/>
          <w:sz w:val="26"/>
          <w:szCs w:val="26"/>
        </w:rPr>
      </w:pPr>
      <w:bookmarkStart w:id="31" w:name="_Toc231937470"/>
      <w:r w:rsidRPr="009474B4">
        <w:rPr>
          <w:b/>
          <w:bCs/>
          <w:sz w:val="26"/>
          <w:szCs w:val="26"/>
        </w:rPr>
        <w:t>기회주의의 표현들</w:t>
      </w:r>
      <w:bookmarkEnd w:id="31"/>
    </w:p>
    <w:p w14:paraId="44A0D492" w14:textId="77777777" w:rsidR="009474B4" w:rsidRPr="009474B4" w:rsidRDefault="009474B4" w:rsidP="009474B4">
      <w:pPr>
        <w:spacing w:after="140"/>
      </w:pPr>
      <w:r w:rsidRPr="009474B4">
        <w:t>기회주의의 표현들은 보통 '우익', '좌익', '중도주의'로 분리된다. 우선, '순수한' 기회주의의 표현은 없으며 기회주의의 모든 표현들이 '우익' 또는 '좌익' 이탈들의 혼합이라는 것을 명확히 해야 한다. '우익' 기회주의라는 용어는 정부주의를 미화하고 혁명적 투쟁을 거부하면서 부르주아계급에 대한 공산당의 복종을 선호하는 공개적 입장을 관련시킨다.</w:t>
      </w:r>
    </w:p>
    <w:p w14:paraId="6907AED7" w14:textId="77777777" w:rsidR="009474B4" w:rsidRPr="009474B4" w:rsidRDefault="009474B4" w:rsidP="009474B4">
      <w:pPr>
        <w:spacing w:after="140"/>
      </w:pPr>
      <w:r w:rsidRPr="009474B4">
        <w:t>레닌에 따르면, 기회주의 표현의 배신적 형태는 소위 '중도주의'다. 카우츠키가 이 조류의 가장 저명한 대표자였다. '중도주의'는 하나의 조류로서 1914년에 그 모습을 드러냈다. 그러나 그것의 뿌리는 더 이른 시기에 있다.</w:t>
      </w:r>
    </w:p>
    <w:p w14:paraId="66CB6B15" w14:textId="77777777" w:rsidR="009474B4" w:rsidRPr="009474B4" w:rsidRDefault="009474B4" w:rsidP="009474B4">
      <w:pPr>
        <w:spacing w:after="140"/>
      </w:pPr>
      <w:r w:rsidRPr="009474B4">
        <w:t>1914년 기회주의의 종기가 터져 사회-쇼비니즘으로 귀결되었다. 사회-쇼비니스트들은 제국주의 전쟁 동안 '자국을 방어'하고, 전쟁 신용들을 위해 투표하고, 정부들에 참여했다. 카우츠키주의는 하나의 조류로서 기회주의와의 통일을 구하는 노력을 표현했다; 따라서 그것은 '중도주의'로 명명되었다. 레닌은 다음과 같이 묘사했다: 「카우츠키는 현재 전쟁에서 조국 방어를 인정하는 것, 즉 사회-쇼비니즘의 근본 이념을 좌파들에 대한 외교적 가짜 양보—전쟁 신용들을 위한 투표에서의 기권, 반대 속에 있다는 그의 구두 주장 등—와 원칙 없이 화해시킨다.」[14]</w:t>
      </w:r>
    </w:p>
    <w:p w14:paraId="24D803EF" w14:textId="77777777" w:rsidR="009474B4" w:rsidRPr="009474B4" w:rsidRDefault="009474B4" w:rsidP="009474B4">
      <w:pPr>
        <w:spacing w:after="140"/>
      </w:pPr>
      <w:r w:rsidRPr="009474B4">
        <w:t>카우츠키주의자들은 말로는 혁명을 거부하지 않았으나, 볼셰비키들이 제1차 세계대전 동안 한 것을 하기를 거부했다. 즉 노동자들에게 다음을 촉구하기를 거부했다: 「기회주의자들과의 단절, 시작되는 혁명적 운동과 시위를 강화하고, 심화하고, 확장하고, 날카롭게 하기 위한 모든 노력의 경주.」[15] 레닌은 카우츠키주의자들에 답했다:「우리는 이미 봉기하는 노동계급이 '합법적이지 않은' 팸플릿과 '금지된' 집회들, 즉 혁명적 대중 운동을 지지하기 위한 지하 조직들을 요구하고 있다는 것을 알고 있다. '전쟁에 맞선 전쟁'이 이러한 선에서 수행될 때에만 그것은 공허한 이야기이기를 그치고 사회민주주의적 작업이 된다.」[16]</w:t>
      </w:r>
    </w:p>
    <w:p w14:paraId="0E1BB29B" w14:textId="77777777" w:rsidR="009474B4" w:rsidRPr="009474B4" w:rsidRDefault="009474B4" w:rsidP="009474B4">
      <w:pPr>
        <w:spacing w:after="140"/>
      </w:pPr>
      <w:r w:rsidRPr="009474B4">
        <w:t>10월 혁명의 발발 이후 카우츠키주의-중도주의는 새로운 단계로 나아갔다. 카우츠키는 「프롤레타리아 독재」라는 책을 발간하여 프롤레타리아 독재에 관한 마르크스의 가르침들을 기회주의적으로 왜곡했다; 그는 또한 볼셰비키들에 맞섰고 그들이 지도자들의 독재를 부과한다고 비난했다.</w:t>
      </w:r>
    </w:p>
    <w:p w14:paraId="579FA26C" w14:textId="77777777" w:rsidR="009474B4" w:rsidRPr="009474B4" w:rsidRDefault="009474B4" w:rsidP="009474B4">
      <w:pPr>
        <w:spacing w:after="140"/>
      </w:pPr>
      <w:r w:rsidRPr="009474B4">
        <w:t>카우츠키주의자들은 독일 사회민주당(SPD)을 떠나 별개의 독립독일사회민주당(USPD)을 형성했으며 그렇게 하여 1919년 독일 혁명의 패배와 진압에서 특정 역할을 수행했다. 그들은 이후 사회민주주의에 다시 합류하여 그것의 '좌파' 부문을 구성했다.</w:t>
      </w:r>
    </w:p>
    <w:p w14:paraId="2226F954" w14:textId="77777777" w:rsidR="009474B4" w:rsidRPr="009474B4" w:rsidRDefault="009474B4" w:rsidP="009474B4">
      <w:pPr>
        <w:spacing w:after="140"/>
      </w:pPr>
      <w:r w:rsidRPr="009474B4">
        <w:t xml:space="preserve">10월 혁명과 볼셰비키들의 모범은 일련의 나라들에서 전위 노동자들에게 볼셰비즘, 그것의 이론, 그것의 전략과 정치적 실천이 국제적 모델을 구성한다는 것을 증명했다. 레닌은 </w:t>
      </w:r>
      <w:r w:rsidRPr="009474B4">
        <w:lastRenderedPageBreak/>
        <w:t>위의 결론의 중요성을 다음과 같이 공식화했다: 「그러나 역사의 현재 순간에, 러시아 모델이 모든 나라들에 그것들의 가깝고 불가피한 미래에 관해 무언가—그리고 매우 중요한 무언가—를 드러내고 있다. 모든 나라들의 선진 노동자들은 오래 전에 이것을 깨달았다.」[17]</w:t>
      </w:r>
    </w:p>
    <w:p w14:paraId="4C37DB2A" w14:textId="77777777" w:rsidR="009474B4" w:rsidRPr="009474B4" w:rsidRDefault="009474B4" w:rsidP="009474B4">
      <w:pPr>
        <w:spacing w:after="140"/>
      </w:pPr>
      <w:r w:rsidRPr="009474B4">
        <w:t>레닌은 1920년 좌익 '교조주의'의 출현의 원인들을 분석했다. 그것은 제국주의 전쟁의 불가피한 결과로서 일련의 유럽 국가들을 흔들고 있었던 혁명적 파도가 아직 가라앉지 않은 시기였다. 레닌은 자신의 저작 「좌익 공산주의: 소아병」에서 이러한 견해들에 대한 날카로운 비판을 표현하여 공산당들이 그렇게 하여 그들의 초좌익적 실수들을 교정하도록 도왔다.</w:t>
      </w:r>
    </w:p>
    <w:p w14:paraId="15DFB752" w14:textId="77777777" w:rsidR="009474B4" w:rsidRPr="009474B4" w:rsidRDefault="009474B4" w:rsidP="009474B4">
      <w:pPr>
        <w:spacing w:after="140"/>
      </w:pPr>
      <w:r w:rsidRPr="009474B4">
        <w:t>오늘날, 이러한 특징적 특징들이 전체로서 그 당시 공산주의 운동에 의해 '초좌파적'으로 특징지어졌던 세력들의 본질을 표현하지 않는다. 확실히, 현대 '좌파' 기회주의 조류는 레닌에 의해 그의 시대에 특징지어진 '공산주의의 소아병'을 구성하지 않는다—그리고 1960~1970년대에 존재했던 조류들과 비교하여도 차별화되었다. '우익' 기회주의 세력들과의 차이는 선언들의 수준에서 그것이 자본주의의 혁명적 전복과 사회주의-공산주의의 건설이라는 목표를 투영한다는 것이다. 그것은 '아나키스트-자율주의' 및 '반권위주의' 견해들, 신(新)트로츠키주의와 다른 '우익' 기회주의 조류들 및 유럽공산주의의 심화된 영향에 의해 영향받는다는 것이 분명하다.</w:t>
      </w:r>
    </w:p>
    <w:p w14:paraId="42888F31" w14:textId="77777777" w:rsidR="009474B4" w:rsidRPr="009474B4" w:rsidRDefault="009474B4" w:rsidP="009474B4">
      <w:pPr>
        <w:spacing w:after="140"/>
      </w:pPr>
      <w:r w:rsidRPr="009474B4">
        <w:t>현대 '좌파' 기회주의는 '좌파' 슬로건들을 사용하며 나타나지만, 그것은 20세기의 사회주의 건설과 공산주의 운동의 거부와 허무주의로 이어진다. 그것의 세력들은 사회민주주의 및 '우익' 기회주의와 자신들의 입장을 협상하고, 일관된 공산당들을 공격하며 KKE를 종파주의로 비난하는 것을 주저하지 않는다. 그것들은 과거의 '반신자유주의' 전선들과 오늘날의 '반메모란덤' 전선들에서 기꺼이 동맹이 되어, 객관적으로 운동의 흡수와 부르주아 정치 노선과의 타협에 기여한다.</w:t>
      </w:r>
    </w:p>
    <w:p w14:paraId="0BEA32CE" w14:textId="77777777" w:rsidR="009474B4" w:rsidRPr="009474B4" w:rsidRDefault="009474B4" w:rsidP="009474B4"/>
    <w:p w14:paraId="32ABC0CF" w14:textId="77777777" w:rsidR="009474B4" w:rsidRPr="009474B4" w:rsidRDefault="009474B4" w:rsidP="009474B4">
      <w:pPr>
        <w:widowControl/>
        <w:wordWrap/>
        <w:autoSpaceDE/>
        <w:autoSpaceDN/>
        <w:spacing w:before="280" w:after="160"/>
        <w:outlineLvl w:val="1"/>
        <w:rPr>
          <w:b/>
          <w:bCs/>
          <w:sz w:val="26"/>
          <w:szCs w:val="26"/>
        </w:rPr>
      </w:pPr>
      <w:bookmarkStart w:id="32" w:name="_Toc231937471"/>
      <w:r w:rsidRPr="009474B4">
        <w:rPr>
          <w:b/>
          <w:bCs/>
          <w:sz w:val="26"/>
          <w:szCs w:val="26"/>
        </w:rPr>
        <w:t>공산주의 운동의 전략 형성과 기회주의에 맞선 투쟁</w:t>
      </w:r>
      <w:bookmarkEnd w:id="32"/>
    </w:p>
    <w:p w14:paraId="021092FB" w14:textId="77777777" w:rsidR="009474B4" w:rsidRPr="009474B4" w:rsidRDefault="009474B4" w:rsidP="009474B4">
      <w:pPr>
        <w:spacing w:after="140"/>
      </w:pPr>
      <w:r w:rsidRPr="009474B4">
        <w:t>마르크스와 엥겔스가 「공산당 선언」을 쓴 시기부터 1871년 파리 코뮌까지, 기회주의는 이후 자본주의 시기에 획득한 특징적 특징들을 가졌다고 볼 수 없다. 그 시기에 주요 목표는 심지어 부르주아 혁명들이 아직 완성되지 않은 조건들에서 노동계급이 부르주아계급과 소부르주아 계층들로부터 이념적·정치적·조직적으로 분리되는 것이었다.</w:t>
      </w:r>
    </w:p>
    <w:p w14:paraId="50E34920" w14:textId="77777777" w:rsidR="009474B4" w:rsidRPr="009474B4" w:rsidRDefault="009474B4" w:rsidP="009474B4">
      <w:pPr>
        <w:spacing w:after="140"/>
      </w:pPr>
      <w:r w:rsidRPr="009474B4">
        <w:t xml:space="preserve">마르크스와 엥겔스는 처음부터 이념적 투쟁을 수행하려 하면서, 프루동[18]의 소부르주아 개혁주의적 사회주의 이론에 반대하여, 그리고 노동 공제 조합들, 소비자 협동조합들, 국가 신용 기관들에 대한 환상들 및 '정의 조합들' 등과 같은 그것에 상응하는 운동 형태들에 반대하여. 또한 라살레[19]의 노선, 즉 독일 국가의 원조를 통한 생산 협동조합들과 </w:t>
      </w:r>
      <w:r w:rsidRPr="009474B4">
        <w:lastRenderedPageBreak/>
        <w:t>같은 개혁들과 보통 선거권의 획득에 의해 생산자들의 사회를 건설하려는 것에 반대하여.</w:t>
      </w:r>
    </w:p>
    <w:p w14:paraId="3A793555" w14:textId="77777777" w:rsidR="009474B4" w:rsidRPr="009474B4" w:rsidRDefault="009474B4" w:rsidP="009474B4">
      <w:pPr>
        <w:spacing w:after="140"/>
      </w:pPr>
      <w:r w:rsidRPr="009474B4">
        <w:t>마르크스는 이 독일 기회주의 사회주의 전통의 근원들을 영국에서 관찰했으며, 거기서 노동자 운동은 오랜 기간 동안 부르주아 정치와 연결된 개혁 활동에 국한되어 있었다. 1863년 4월 9일 엥겔스에게 보낸 편지에서 마르크스는 다음과 같이 썼다:</w:t>
      </w:r>
    </w:p>
    <w:p w14:paraId="56FFCD27" w14:textId="77777777" w:rsidR="009474B4" w:rsidRPr="009474B4" w:rsidRDefault="009474B4" w:rsidP="009474B4">
      <w:pPr>
        <w:spacing w:after="140"/>
      </w:pPr>
      <w:r w:rsidRPr="009474B4">
        <w:t>「노동자들은, 즉, 보통 선거권을 위한 운동을 펼치고, 그 이후에는 라살레 씨 같은 사람들을 독일 의회에 보내야 한다. 그것이 일어나는 날, 아우아! (감탄사)」[20]</w:t>
      </w:r>
    </w:p>
    <w:p w14:paraId="2E6E31C0" w14:textId="77777777" w:rsidR="009474B4" w:rsidRPr="009474B4" w:rsidRDefault="009474B4" w:rsidP="009474B4">
      <w:pPr>
        <w:spacing w:after="140"/>
      </w:pPr>
      <w:r w:rsidRPr="009474B4">
        <w:t>1871~1914년의 수십 년은 노동자 운동의 발전 시기였으며 그것과 함께 마르크스와 엥겔스의 이념들이 확산되었다. 동시에 또한 첫 번째 노동자 정당들이 성립했다. 가장 중요한 이정표들은 다음과 같다: 1875년 고타 대회(독일 사회민주당 창당), 1889년 사회주의 정당들의 제2인터내셔널의 창설, 1891년 에르푸르트 강령 등.</w:t>
      </w:r>
    </w:p>
    <w:p w14:paraId="547771C2" w14:textId="77777777" w:rsidR="009474B4" w:rsidRPr="009474B4" w:rsidRDefault="009474B4" w:rsidP="009474B4">
      <w:pPr>
        <w:spacing w:after="140"/>
      </w:pPr>
      <w:r w:rsidRPr="009474B4">
        <w:t>국제 공산주의 운동의 역사는 이 강령들의 혁명적 선언들과 반사회주의 경향들을 갖는 실천 사이의 불일치에 관해 엥겔스에 의해 표현된 평가를 재확인한다.</w:t>
      </w:r>
    </w:p>
    <w:p w14:paraId="0554059C" w14:textId="77777777" w:rsidR="009474B4" w:rsidRPr="009474B4" w:rsidRDefault="009474B4" w:rsidP="009474B4">
      <w:pPr>
        <w:spacing w:after="140"/>
      </w:pPr>
      <w:r w:rsidRPr="009474B4">
        <w:t>사회민주주의의 기회주의 노선은 그것의 기반을 발전시켰으며, 노동자 운동 내부의 부르주아 정치 노선의 표현이었다. 노동주의 정치 노선의 내용과 그것의 지위에 관해, 레닌은 그것을 다음과 같이 정의했다: 「노동주의는 노동계급 정치를 '노동계급 이익의 더 좋은 판매'의 정치로 국한하고, 부르주아 사회에서 임금, 노동 조건들 등을 개선하기 위한 실천적 투쟁, 정치적 요구에서 노동자 이익을 대표하는 특별 입후보자들에 대한 투표 등으로 국한하는 것이다.」[21]</w:t>
      </w:r>
    </w:p>
    <w:p w14:paraId="0367D4E4" w14:textId="77777777" w:rsidR="009474B4" w:rsidRPr="009474B4" w:rsidRDefault="009474B4" w:rsidP="009474B4">
      <w:pPr>
        <w:spacing w:after="140"/>
      </w:pPr>
      <w:r w:rsidRPr="009474B4">
        <w:t>제2인터내셔널의 테제들에서, 그것의 2차 대회의 형성(1920년)에서 공산주의인터내셔널(CI)이 설립되었으며 다음이 언급되었다: 「의회는 자본주의 하에서 국가 억압의 기구이며 부르주아 계급 지배의 기구이다; 따라서 노동계급의 해방을 위해 그것을 사용한다는 것은 터무니없는 말이다 [...] 공산주의인터내셔널에 대한 요청은 의회를 파괴하고, 혁명 기간에 의회를 폐지하는 것이 아니라, 가능한 한 의회를 이용하고, 의회 연단을 유리하게 사용하며, 부르주아지에 맞선 혁명적 대중 운동이 광범위하게 전개됨에 따라 그것을 분해하는 것이다.」[22]</w:t>
      </w:r>
    </w:p>
    <w:p w14:paraId="415EF08A" w14:textId="77777777" w:rsidR="009474B4" w:rsidRPr="009474B4" w:rsidRDefault="009474B4" w:rsidP="009474B4">
      <w:pPr>
        <w:spacing w:after="140"/>
      </w:pPr>
      <w:r w:rsidRPr="009474B4">
        <w:t>전쟁에 대한, 그리고 자국의 부르주아계급에 대한 기회주의적 사회민주주의의 입장은 그것의 배신적 성격을 결정적으로 드러냈다. CI는 공산주의 운동에 의해 이 분리를 가능한 한 빨리 달성하는 것이 절대적으로 필요하다고 평가했다. CI의 제2차 대회(1920년)에서 CI에 가입을 위한 21개 조건들이 제출되었는데, 이는 CI 내의 개혁주의적 경향들에 맞서는 것이었다.</w:t>
      </w:r>
    </w:p>
    <w:p w14:paraId="723EC36F" w14:textId="77777777" w:rsidR="009474B4" w:rsidRPr="009474B4" w:rsidRDefault="009474B4" w:rsidP="009474B4">
      <w:pPr>
        <w:spacing w:after="140"/>
      </w:pPr>
      <w:r w:rsidRPr="009474B4">
        <w:t>그러나 이러한 종류의 논쟁이 항상 사회민주주의와의 완전한 조직적 단절로 이어지지는 않는다는 점이 언급되어야 한다. '통일 전선'의 개념과 사회민주주의에 대한 입장은 계속</w:t>
      </w:r>
      <w:r w:rsidRPr="009474B4">
        <w:lastRenderedPageBreak/>
        <w:t>하여 논쟁의 주제가 되었다. CI는 노력에도 불구하고, 전략의 형성에 관한 모순들을 해결할 수 없었다.</w:t>
      </w:r>
    </w:p>
    <w:p w14:paraId="6CDC6957" w14:textId="77777777" w:rsidR="009474B4" w:rsidRPr="009474B4" w:rsidRDefault="009474B4" w:rsidP="009474B4">
      <w:pPr>
        <w:spacing w:after="140"/>
      </w:pPr>
      <w:r w:rsidRPr="009474B4">
        <w:t>이후 연도들에 일어난 혁명적 고조의 후퇴, 뿐만 아니라 소련을 향한 제국주의 국가들의 태도는 CI 내 전략에 관한 문제들을 심화시켰다. 집행 위원회(EC)는 사회주의 혁명의 시기가 아닌 것에 적응된 전술을 위한 공산당들의 작업에 관한 결의를 논의하고 완성시켰다.</w:t>
      </w:r>
    </w:p>
    <w:p w14:paraId="5EC21DB9" w14:textId="77777777" w:rsidR="009474B4" w:rsidRPr="009474B4" w:rsidRDefault="009474B4" w:rsidP="009474B4">
      <w:pPr>
        <w:spacing w:after="140"/>
      </w:pPr>
      <w:r w:rsidRPr="009474B4">
        <w:t>통일 전선의 성격과 역할에 관한 논의는 '반파시스트 인민 전선'과 '노동자 정부'에 관한 결의가 채택된 CI 제5차(1924년) 및 제6차(1928년) 대회들에서 계속되었다. 첫 번째 두 유형은 혁명적 노동자 정부들이 아니라 위장된 연합들이었다.</w:t>
      </w:r>
    </w:p>
    <w:p w14:paraId="57FB2A6E" w14:textId="77777777" w:rsidR="009474B4" w:rsidRPr="009474B4" w:rsidRDefault="009474B4" w:rsidP="009474B4">
      <w:pPr>
        <w:spacing w:after="140"/>
      </w:pPr>
      <w:r w:rsidRPr="009474B4">
        <w:t>CI가 '계급 대 계급' 노선과 사회민주주의에 반대하여 방어하는 동안, 이것이 '구체적' 정치 전략의 수준에서 특정 공산당들 내에서 어떻게 번역되었는지는 더 많은 검토가 필요한 문제다.</w:t>
      </w:r>
    </w:p>
    <w:p w14:paraId="5997B133" w14:textId="77777777" w:rsidR="009474B4" w:rsidRPr="009474B4" w:rsidRDefault="009474B4" w:rsidP="009474B4">
      <w:pPr>
        <w:spacing w:after="140"/>
      </w:pPr>
      <w:r w:rsidRPr="009474B4">
        <w:t>양차 대전 사이 기간에 사회민주주의는 공개적으로 부르주아 정치 체제의 맥락에서 통치를 목표로 하는 부르주아 조류의 특징들을 획득했다. 그것은 많은 나라들에서 파시즘의 부상에서 촉매 역할을 수행했다. 실제로 많은 파시스트 세력들이 사회민주당들의 대열을 통해 출현했다.</w:t>
      </w:r>
    </w:p>
    <w:p w14:paraId="2B75D94E" w14:textId="77777777" w:rsidR="009474B4" w:rsidRPr="009474B4" w:rsidRDefault="009474B4" w:rsidP="009474B4">
      <w:pPr>
        <w:spacing w:after="140"/>
      </w:pPr>
      <w:r w:rsidRPr="009474B4">
        <w:t>일련의 나라들에서 파시즘의 부상은 공산주의 운동과 CI에 다면적 영향을 미쳤다. CI 내의 지배적인 견해는 의회를 통해 정부를 달성할 수 있는 더 광범위한 반파시스트 인민 전선(PF)을 형성할 필요성에 관한 것이었다. CI의 제7차 대회(1935년) 결의는 특정 '안전장치들'을 제공했다—예를 들어 인민 전선 정부의 형성은 계급 투쟁의 날카로워짐 등의 결과가 될 것이라는.</w:t>
      </w:r>
    </w:p>
    <w:p w14:paraId="631E4EC4" w14:textId="77777777" w:rsidR="009474B4" w:rsidRPr="009474B4" w:rsidRDefault="009474B4" w:rsidP="009474B4">
      <w:pPr>
        <w:spacing w:after="140"/>
      </w:pPr>
      <w:r w:rsidRPr="009474B4">
        <w:t>그러나 실천에서, 이 결의들은 사회민주주의 및 부르주아 정당들과의 무조건적인 협정들, 제국주의 전쟁의 맥락에서 부르주아 정부들에 대한 무비판적 지지의 길을 열었고, CI의 EC의 반대에도 불구하고 공산당들과 사회민주당들의 통일에 관한 논의가 시작되었다. 실용적 경험은 인민 전선 정책이 파시즘의 부상도, 물론 전쟁도 막을 수 없었다는 것을 보여주었다.</w:t>
      </w:r>
    </w:p>
    <w:p w14:paraId="1CC08F58" w14:textId="77777777" w:rsidR="009474B4" w:rsidRPr="009474B4" w:rsidRDefault="009474B4" w:rsidP="009474B4">
      <w:pPr>
        <w:spacing w:after="140"/>
      </w:pPr>
      <w:r w:rsidRPr="009474B4">
        <w:t>전쟁 중에(1943년) CI는 자기 해산을 결정했다. 이것은 국제 공산주의 운동에 부정적 발전이었다—즉 제국주의 전쟁 또는 외국 점령에 맞선 투쟁을 국가 권력을 위한 투쟁으로 전환하는 혁명적 전략의 조율된 정교화를 위한 중심의 부재.</w:t>
      </w:r>
    </w:p>
    <w:p w14:paraId="2247EA27" w14:textId="77777777" w:rsidR="009474B4" w:rsidRPr="009474B4" w:rsidRDefault="009474B4" w:rsidP="009474B4">
      <w:pPr>
        <w:spacing w:after="140"/>
      </w:pPr>
      <w:r w:rsidRPr="009474B4">
        <w:t>CI의 해산으로 이어진 이유들과 무관하게, 국제 공산주의 운동이 통일된 혁명적 전략을 공식화하고, 국제 제국주의 체제에 맞서 그것의 활동을 계획하고 조율할 객관적 필요가 있다.</w:t>
      </w:r>
    </w:p>
    <w:p w14:paraId="3BEEA313" w14:textId="77777777" w:rsidR="009474B4" w:rsidRPr="009474B4" w:rsidRDefault="009474B4" w:rsidP="009474B4">
      <w:pPr>
        <w:spacing w:after="140"/>
      </w:pPr>
      <w:r w:rsidRPr="009474B4">
        <w:t>이 전체 발전은 중부 및 동부 유럽의 나라들에서 반파시스트 투쟁이 적군의 인민 운동들</w:t>
      </w:r>
      <w:r w:rsidRPr="009474B4">
        <w:lastRenderedPageBreak/>
        <w:t>에 대한 결정적 지지와 함께 부르주아 권력의 전복으로 이어졌다는 것을 보여주었다. 그러나 자본주의 서방에서, 공산당들은 제국주의 전쟁 또는 민족 해방 투쟁을 국가 권력의 정복을 위한 투쟁으로 전환하는 전략을 정교화하지 않았다. 전쟁 이후 공산주의 운동은 새로운 상황에 직면해야 했다.</w:t>
      </w:r>
    </w:p>
    <w:p w14:paraId="4CF2DFA0" w14:textId="77777777" w:rsidR="009474B4" w:rsidRPr="009474B4" w:rsidRDefault="009474B4" w:rsidP="009474B4">
      <w:pPr>
        <w:spacing w:after="140"/>
      </w:pPr>
      <w:r w:rsidRPr="009474B4">
        <w:t>「KKE 역사 소론」 제2권, 1949~1968에서 다음과 같은 평가가 표현되고 있다:</w:t>
      </w:r>
    </w:p>
    <w:p w14:paraId="1C79E128" w14:textId="77777777" w:rsidR="009474B4" w:rsidRPr="009474B4" w:rsidRDefault="009474B4" w:rsidP="009474B4">
      <w:pPr>
        <w:spacing w:after="140"/>
      </w:pPr>
      <w:r w:rsidRPr="009474B4">
        <w:t>「1950년대 초에 존재하던 문제들(즉 사회주의에 유리한 세력 균형의 과대평가, 국제 공산주의 운동의 통일된 중심의 부재)은 소련공산당 제20차 대회에서 완성된 '우익' 기회주의 이탈의 지배로 인해 성장했다.</w:t>
      </w:r>
    </w:p>
    <w:p w14:paraId="0ABF81D1" w14:textId="77777777" w:rsidR="009474B4" w:rsidRPr="009474B4" w:rsidRDefault="009474B4" w:rsidP="009474B4">
      <w:pPr>
        <w:spacing w:after="140"/>
      </w:pPr>
      <w:r w:rsidRPr="009474B4">
        <w:t>[...] '두 사회경제 체계 사이의 평화적 경쟁'의 테제와 실천은 공산당들과 인민 운동들 내에서 엄청난 이념적-정치적 피해를 야기했다. 객관적으로, 그것은 자본주의를 미화하고 적어도 긴 역사적 기간 동안 두 체계가 평화적으로 공존하고 경쟁할 수 있다는 잘못된 견해를 강화했다.</w:t>
      </w:r>
    </w:p>
    <w:p w14:paraId="6FE3F0EF" w14:textId="77777777" w:rsidR="009474B4" w:rsidRPr="009474B4" w:rsidRDefault="009474B4" w:rsidP="009474B4">
      <w:pPr>
        <w:spacing w:after="140"/>
      </w:pPr>
      <w:r w:rsidRPr="009474B4">
        <w:t>[...] 앞서 언급한 원칙은, 소련공산당 제20차 대회에 의해 주로 해석되고 실현된 것처럼, '사회주의로의 민주적 길'이라는 소위 전략의 일부였다. 결과적으로, 이것은 소련공산당만의 전략이 아니라 많은 다른 공산당들에 의해, 그리고 무엇보다 '유럽공산주의' 정당들에 의해 채택된 전략이었다.</w:t>
      </w:r>
    </w:p>
    <w:p w14:paraId="169F0201" w14:textId="77777777" w:rsidR="009474B4" w:rsidRPr="009474B4" w:rsidRDefault="009474B4" w:rsidP="009474B4">
      <w:pPr>
        <w:spacing w:after="140"/>
      </w:pPr>
      <w:r w:rsidRPr="009474B4">
        <w:t>[...] 사회주의를 위한 시의적절성을 자신들의 강령에 제기하지 않았던 자본주의 국가들의 공산당들은 그것을 전략적 목표로 간주하지 않았다. 그들은 일반적으로 사회주의의 필연성을 선언했다. 그러나 정치 노선을 형성하면서 그들은 객관적으로 자국에서의 일반화된 경제적·정치적 위기 조건들에서 부르주아 권력에 맞선 완전한 일반적 충돌과 단절을 목표로 하는 세력들의 집중과 조직을 위한 전략에 복무하지 않는 정부 목표들을 제기했다. 서유럽의 강력한 정당들은 심지어 '유럽공산주의'의 형태로 사회민주주의화의 지점에 도달했다.</w:t>
      </w:r>
    </w:p>
    <w:p w14:paraId="6D1C9988" w14:textId="77777777" w:rsidR="009474B4" w:rsidRPr="009474B4" w:rsidRDefault="009474B4" w:rsidP="009474B4">
      <w:pPr>
        <w:spacing w:after="140"/>
      </w:pPr>
      <w:r w:rsidRPr="009474B4">
        <w:t>[...] 장기적으로, 많은 공산당들은 노동조합 운동의 맥락에서, 사회적 수준에서도 계급 협력의 길을 따랐다.」[31]</w:t>
      </w:r>
    </w:p>
    <w:p w14:paraId="7D3AE6F2" w14:textId="77777777" w:rsidR="009474B4" w:rsidRPr="009474B4" w:rsidRDefault="009474B4" w:rsidP="009474B4">
      <w:pPr>
        <w:spacing w:after="140"/>
      </w:pPr>
      <w:r w:rsidRPr="009474B4">
        <w:t>'유럽공산주의적' 기회주의는 EEC의 수용과 같은 테제들을 가지고, 노동 운동 내에서 민족적 이익 방어의 이름으로 계급 협력의 노선을 지지하면서 방향 상실과 타협의 요인으로 작용했다.</w:t>
      </w:r>
    </w:p>
    <w:p w14:paraId="57BACB86" w14:textId="77777777" w:rsidR="009474B4" w:rsidRPr="009474B4" w:rsidRDefault="009474B4" w:rsidP="009474B4">
      <w:pPr>
        <w:spacing w:after="140"/>
      </w:pPr>
      <w:r w:rsidRPr="009474B4">
        <w:t>현재의 조건들에서 KKE는 그것의 정치적 표현들의 선거적 강도에 무관하게 기회주의에 맞선 투쟁의 필연성, 기회주의에 맞선 대결을 투영한다. 오늘날의 기회주의 정치 노선은 노동계급과 동맹 세력들이 부르주아 정치 노선에 대한 지지에서 이탈하는 것을 방해한다. '좌파의 통일'의 노선, '좌파 정부'를 목표로 하는 동맹의 노선은 흡수의 노선이다.</w:t>
      </w:r>
    </w:p>
    <w:p w14:paraId="341EA607" w14:textId="77777777" w:rsidR="009474B4" w:rsidRPr="009474B4" w:rsidRDefault="009474B4" w:rsidP="009474B4"/>
    <w:p w14:paraId="16D425EC" w14:textId="77777777" w:rsidR="009474B4" w:rsidRPr="009474B4" w:rsidRDefault="009474B4" w:rsidP="009474B4">
      <w:pPr>
        <w:widowControl/>
        <w:wordWrap/>
        <w:autoSpaceDE/>
        <w:autoSpaceDN/>
        <w:spacing w:before="280" w:after="160"/>
        <w:outlineLvl w:val="1"/>
        <w:rPr>
          <w:b/>
          <w:bCs/>
          <w:sz w:val="26"/>
          <w:szCs w:val="26"/>
        </w:rPr>
      </w:pPr>
      <w:bookmarkStart w:id="33" w:name="_Toc231937472"/>
      <w:r w:rsidRPr="009474B4">
        <w:rPr>
          <w:b/>
          <w:bCs/>
          <w:sz w:val="26"/>
          <w:szCs w:val="26"/>
        </w:rPr>
        <w:lastRenderedPageBreak/>
        <w:t>기회주의에 대처하는 KKE의 경험</w:t>
      </w:r>
      <w:bookmarkEnd w:id="33"/>
    </w:p>
    <w:p w14:paraId="63BF9E3B" w14:textId="77777777" w:rsidR="009474B4" w:rsidRPr="009474B4" w:rsidRDefault="009474B4" w:rsidP="009474B4">
      <w:pPr>
        <w:spacing w:after="140"/>
      </w:pPr>
      <w:r w:rsidRPr="009474B4">
        <w:t>레닌은 기회주의에 맞서는 의무를 당이 그것의 혁명적 목표들을 이행하기 위한 필수적인 전제조건으로 정의했다: 「프롤레타리아트의 혁명적 부문이 기회주의의 추방과 억압을 위해 모든 면에서 철저히 준비되지 않는다면 프롤레타리아 독재에 대해 생각하는 것조차 쓸모없다.」[32]</w:t>
      </w:r>
    </w:p>
    <w:p w14:paraId="492632EC" w14:textId="77777777" w:rsidR="009474B4" w:rsidRPr="009474B4" w:rsidRDefault="009474B4" w:rsidP="009474B4">
      <w:pPr>
        <w:spacing w:after="140"/>
      </w:pPr>
      <w:r w:rsidRPr="009474B4">
        <w:t>처음에, 기회주의는 조직적 이념 정치 조류로서 나타나지 않는다. 역사적 경험은 기회주의가 처음에 다양한 방식들로 표면 아래에서 나타나고 보통 노동 운동의 투쟁 발전에서 나타나는 객관적 문제들을 활용한다는 것을 증명했다. 당의 운영 원칙들의 희석은 기회주의 테제들로의 점진적인 미끄러짐의 기초를 구성한다.</w:t>
      </w:r>
    </w:p>
    <w:p w14:paraId="597C5A61" w14:textId="77777777" w:rsidR="009474B4" w:rsidRPr="009474B4" w:rsidRDefault="009474B4" w:rsidP="009474B4">
      <w:pPr>
        <w:spacing w:after="140"/>
      </w:pPr>
      <w:r w:rsidRPr="009474B4">
        <w:t>기회주의는 발전들과 필요들이 새로운 조건들에 운동의 전술들의 조정을 요구하는 순간들에 나타난다. 어려움들을 과소평가하고, 성공들을 과대평가하고, 투쟁의 복잡성과 장기적 성격을 과소평가하는 경향은 기회주의에 의해 표현되며, 반대로 실망, 어려움들과의 타협, 실패들의 절대화와 계급 투쟁으로부터의 후퇴의 경향도 마찬가지다.</w:t>
      </w:r>
    </w:p>
    <w:p w14:paraId="12A4227E" w14:textId="77777777" w:rsidR="009474B4" w:rsidRPr="009474B4" w:rsidRDefault="009474B4" w:rsidP="009474B4">
      <w:pPr>
        <w:spacing w:after="140"/>
      </w:pPr>
      <w:r w:rsidRPr="009474B4">
        <w:t>기회주의는 이러한 방식으로 발전하고 성숙한다. 처음에 전술적 실수 또는 심지어 당의 원칙들에 관한 더 심각한 실수가 발생할 수 있으며, 이것은 시간이 지나면서 이탈로 변환될 수 있고 마침내 하나의 정치 조류, 전반적 방향이 될 수 있다. 이 문제는 공산당에 의해 만들어진 모든 실수들이 기회주의 태도나 타협의 욕구 때문임을 의미하지 않는다. 그러나 당은 그것의 실수들을 교정할 수 있는 능력에 의해 판단된다.</w:t>
      </w:r>
    </w:p>
    <w:p w14:paraId="3DCBFACA" w14:textId="77777777" w:rsidR="009474B4" w:rsidRPr="009474B4" w:rsidRDefault="009474B4" w:rsidP="009474B4">
      <w:pPr>
        <w:spacing w:after="140"/>
      </w:pPr>
      <w:r w:rsidRPr="009474B4">
        <w:t>기회주의에 맞서기 위해 당은 다음의 능력을 가져야 한다: 자신의 전체 활동을 혁명적으로 규정된 전략에 종속시키는 것. 발전들을 이론적으로 해석할 준비가 되어 있는 것, 이론적 원칙들의 이념적 방어 관점에서의 새로운 요소들, 새로운 현상들을 계급적 방식으로 설명하는 능력. 이념적·정치적 수준의 지속적 향상, 마르크스-레닌주의 이론과의 당 세력들의 관계를 보장하는 것. 당과 노동계급 사이의 관계와 그에 상응하는 당의 노동계급 구성을 보장하는 것. 모든 동맹 정책에 관한 당의 이념적·정치적·조직적 독립성을 보장하고 투쟁이 동맹의 틀 내에서 수행된다는 것을 인식하는 것. 전위와 노동계급-인민 대중 사이의 올바른 관계를 갖는 것. 민주적 집중제, 비판과 자기비판, 집단성이라는 당의 운영 원칙들을 보장하는 것.</w:t>
      </w:r>
    </w:p>
    <w:p w14:paraId="5560E801" w14:textId="77777777" w:rsidR="009474B4" w:rsidRPr="009474B4" w:rsidRDefault="009474B4" w:rsidP="009474B4">
      <w:pPr>
        <w:spacing w:after="140"/>
      </w:pPr>
      <w:r w:rsidRPr="009474B4">
        <w:t>KKE는 그것의 간부들과 구성원들의 상당 부분이 1980년대 말에 반혁명의 촉구에 굴복하지 않았기 때문에 견뎌내고 그것의 이념적·정치적·조직적 재정비를 향한 진보를 취할 수 있었다. 1946~1949년 그리스 민주군의 투쟁을 통해 부르주아 권력에 맞선 갈등의 전통을 유산으로 가졌다. 심각한 전략적 실수들과 약점들의 맥락에서 소련공산당과 다른 5개 우당들의 직접적인 부정적 개입으로 인해 1956년 제6차 전원회의 이후 당 내에서 우익 기회주의 전환이 일어났다는 사실에도 불구하고, 1968년 수정주의와 유럽공산주의 기회주의에 맞섰다.</w:t>
      </w:r>
    </w:p>
    <w:p w14:paraId="01B1594A" w14:textId="77777777" w:rsidR="009474B4" w:rsidRPr="009474B4" w:rsidRDefault="009474B4" w:rsidP="009474B4">
      <w:pPr>
        <w:spacing w:after="140"/>
      </w:pPr>
      <w:r w:rsidRPr="009474B4">
        <w:lastRenderedPageBreak/>
        <w:t>역사적 경험은 선언들, 강령적 목표들과 그것들의 실현을 위한 직접 정치 노선 사이에 불일치들이 존재할 때, 말과 행동 사이에 일관성이 없을 때, 발생하는 불일치들이 '혁명적 선언들'의 희생으로 해결된다는 것을 보여주었다.</w:t>
      </w:r>
    </w:p>
    <w:p w14:paraId="0BBB2714" w14:textId="77777777" w:rsidR="009474B4" w:rsidRPr="009474B4" w:rsidRDefault="009474B4" w:rsidP="009474B4">
      <w:pPr>
        <w:spacing w:after="140"/>
      </w:pPr>
      <w:r w:rsidRPr="009474B4">
        <w:t>KKE의 역사적 경험은 당 내에서 기회주의가 지배하려는 노력의 모든 표현이 분파 활동의 특징들을 취한다는 것을 보여주었다. 이 분파주의는 소련공산당 지도부에 의해서도 지지된 1956년 제6차 전원회의를 준비한 발전들과 1968년 제12차 전원회의 경우, 뿐만 아니라 당이 1989~1991년 기간에 경험한 위기 동안 분명했다.</w:t>
      </w:r>
    </w:p>
    <w:p w14:paraId="25D6F0C7" w14:textId="77777777" w:rsidR="009474B4" w:rsidRPr="009474B4" w:rsidRDefault="009474B4" w:rsidP="009474B4">
      <w:pPr>
        <w:spacing w:after="140"/>
      </w:pPr>
      <w:r w:rsidRPr="009474B4">
        <w:t>기회주의는 기회주의적 이탈을 이끌거나 표현하는 특정 개인들과만 동일시되어서는 안 된다. 그것의 대결은 이 개인들에 대한 당의 입장만을 관련시키지 않으며, 물론 그것은 결연해야 한다. 이 이탈의 발전으로 이어진 더 깊은 원인과 이유들의 확인이 항상 있어야 한다.</w:t>
      </w:r>
    </w:p>
    <w:p w14:paraId="41DFC9D7" w14:textId="77777777" w:rsidR="009474B4" w:rsidRPr="009474B4" w:rsidRDefault="009474B4" w:rsidP="009474B4">
      <w:pPr>
        <w:spacing w:after="140"/>
      </w:pPr>
      <w:r w:rsidRPr="009474B4">
        <w:t>기회주의에 맞선 결연한 대결은 이 세력들을 당에서 추방하는 것이 필수적이고 즉각적인 필요이지만, 그것은 문제의 근원을 대결하지 않았다. 또한, 경험은 공개적으로 우익 기회주의, 당의 변형이나 해산의 노력에 맞서 대결하는 것에 관한 반사들의 존재가 1956년 제6차 전원회의에 의해 표현된 우익 기회주의 전환이 지배적이었던 기간 동안에도 당의 전체 역사를 통해 잃어버리지 않았던 중요한 요소라는 것을 보여주었다. 그러나, 이러한 반사들만으로는 충분하지 않다는 것이 증명되었다.</w:t>
      </w:r>
    </w:p>
    <w:p w14:paraId="414F199B" w14:textId="77777777" w:rsidR="009474B4" w:rsidRPr="009474B4" w:rsidRDefault="009474B4" w:rsidP="009474B4">
      <w:pPr>
        <w:spacing w:after="140"/>
      </w:pPr>
      <w:r w:rsidRPr="009474B4">
        <w:t>「KKE 역사 소론」 제2권, 1949~1968에서 언급된 것처럼: 「기회주의와 분파주의는 공개적인 비판, 자기비판, 집단성, 당 구성원들에게 실제 문제들의 공개, 그들의 판단에 대한 신뢰, 결정들의 실행에 대한 통제, 일반적으로 민주적 집중제를 자신들의 적으로 간주한다는 것이 입증되었다.」[33]</w:t>
      </w:r>
    </w:p>
    <w:p w14:paraId="12961F09" w14:textId="77777777" w:rsidR="009474B4" w:rsidRPr="009474B4" w:rsidRDefault="009474B4" w:rsidP="009474B4">
      <w:pPr>
        <w:spacing w:after="140"/>
      </w:pPr>
      <w:r w:rsidRPr="009474B4">
        <w:t>기회주의에 맞선 충돌은 그것의 발생의 사회적 원인들이 여전히 존재하고 체제에 적응하는 압력을 행사하는 한 멈추지 않는다. 레닌이 말했듯이, '기회주의에 맞선 입장은 자국의 부르주아계급에 맞선 입장과 같다.'</w:t>
      </w:r>
    </w:p>
    <w:p w14:paraId="243159F0" w14:textId="77777777" w:rsidR="009474B4" w:rsidRPr="009474B4" w:rsidRDefault="009474B4" w:rsidP="009474B4">
      <w:pPr>
        <w:spacing w:after="140"/>
      </w:pPr>
      <w:r w:rsidRPr="009474B4">
        <w:t>당의 이념적·정치적 독립성의 상실을 위한 압력은 항상 부르주아계급과 그것의 기구들(대중 매체, 국가 탄압 등)에 의해 직접적으로 표현되는 것이 아니라, 자신의 세력들에 의해 그것의 대열에 가져오거나, 공산주의 운동에서 분리된 세력들에 의해 기회주의 압력으로 재생산된다.</w:t>
      </w:r>
    </w:p>
    <w:p w14:paraId="14541279" w14:textId="77777777" w:rsidR="009474B4" w:rsidRPr="009474B4" w:rsidRDefault="009474B4" w:rsidP="009474B4">
      <w:pPr>
        <w:spacing w:after="140"/>
      </w:pPr>
      <w:r w:rsidRPr="009474B4">
        <w:t>KKE 제19차 당대회의 정치 결의는 다음을 참조했다: 「독점자본주의의 조건들에서 KKE에서 분리하고 여러 문제들에서 그것과 다른 입장들을 가진, 특히 '개혁이냐 혁명이냐'의 주요 정치 문제에서 다른 입장들을 가진 다양한 형태들의 기회주의 정치 정당들과 집단들이 등장한다. KKE는 이러한 정치 세력들과 어떠한 정치적 협력도 수행할 수 없다. 이것은 기회주의 정치 세력들이 운동의 고조 조건들에서 인민에 유리하게 보이는 슬로건들을 채택하면서 수행하는 기동들과 무관하게 사실이다.」[34]</w:t>
      </w:r>
    </w:p>
    <w:p w14:paraId="78556DF7" w14:textId="77777777" w:rsidR="009474B4" w:rsidRPr="009474B4" w:rsidRDefault="009474B4" w:rsidP="009474B4">
      <w:pPr>
        <w:spacing w:after="140"/>
      </w:pPr>
      <w:r w:rsidRPr="009474B4">
        <w:lastRenderedPageBreak/>
        <w:t>오늘날 KKE는 기회주의에 맞선 승리의 필연성, 그것의 정치적 표현들의 선거적 강도와 무관하게 기회주의에 맞선 대결을 투영한다. 오늘날의 기회주의 정치 노선은 노동계급과 동맹 세력들이 부르주아 정치 노선에 대한 지지에서 이탈하는 것을 방해한다. '좌파의 통일'의 노선, '좌파 정부'를 목표로 하는 동맹의 노선은 흡수의 노선이다. 이 노선의 패배는 더 광범위한 노동계급 대중들이 계급 지향적 기준들로 정치 정당들을 판단하고, 자신들의 문제들의 계급 기반적 성격을 인정하고, 권력의 성격을 변화시키기 위한 투쟁의 필연성을 인식하는 것을 용이하게 할 것이다.</w:t>
      </w:r>
    </w:p>
    <w:p w14:paraId="00689DE9" w14:textId="77777777" w:rsidR="009474B4" w:rsidRPr="009474B4" w:rsidRDefault="009474B4" w:rsidP="009474B4">
      <w:pPr>
        <w:spacing w:after="140"/>
      </w:pPr>
      <w:r w:rsidRPr="009474B4">
        <w:t>기회주의에 맞선 투쟁은 또한 새로운 대중들이 어떤 정부 정책에도 이의를 제기하고 투쟁하게 되는 조건들, 경제 위기의 조건들, 그리고 더욱이 부르주아 정치 불안정의 조건들과 혁명적 고조의 조건들에 관련된다. 기회주의도 활용하는 부르주아계급의 함정들을 무효화하기 위해 적절한 이념적 정치 준비가 필요하다.</w:t>
      </w:r>
    </w:p>
    <w:p w14:paraId="487EACD1" w14:textId="77777777" w:rsidR="009474B4" w:rsidRPr="009474B4" w:rsidRDefault="009474B4" w:rsidP="009474B4">
      <w:pPr>
        <w:spacing w:after="140"/>
      </w:pPr>
      <w:r w:rsidRPr="009474B4">
        <w:t>공산당은 기회주의의 불일치들, 동요들과 모험주의를, 기회주의 세력들이 자본주의의 전복에 대한 자신들의 충실성을 선언할 때조차도 꾸준히 그리고 일관성 있게 폭로해야 한다.</w:t>
      </w:r>
    </w:p>
    <w:p w14:paraId="3EB8981B" w14:textId="77777777" w:rsidR="009474B4" w:rsidRPr="009474B4" w:rsidRDefault="009474B4" w:rsidP="009474B4"/>
    <w:p w14:paraId="4AB0254A" w14:textId="77777777" w:rsidR="009474B4" w:rsidRPr="009474B4" w:rsidRDefault="009474B4" w:rsidP="009474B4">
      <w:pPr>
        <w:widowControl/>
        <w:wordWrap/>
        <w:autoSpaceDE/>
        <w:autoSpaceDN/>
        <w:spacing w:before="200" w:after="120"/>
        <w:outlineLvl w:val="2"/>
        <w:rPr>
          <w:b/>
          <w:bCs/>
          <w:sz w:val="24"/>
          <w:szCs w:val="24"/>
        </w:rPr>
      </w:pPr>
      <w:bookmarkStart w:id="34" w:name="_Toc231937473"/>
      <w:r w:rsidRPr="009474B4">
        <w:rPr>
          <w:b/>
          <w:bCs/>
          <w:sz w:val="24"/>
          <w:szCs w:val="24"/>
        </w:rPr>
        <w:t>제4장 각주</w:t>
      </w:r>
      <w:bookmarkEnd w:id="34"/>
    </w:p>
    <w:p w14:paraId="62936DC9" w14:textId="77777777" w:rsidR="009474B4" w:rsidRPr="009474B4" w:rsidRDefault="009474B4" w:rsidP="009474B4">
      <w:pPr>
        <w:spacing w:after="80"/>
      </w:pPr>
      <w:r w:rsidRPr="009474B4">
        <w:rPr>
          <w:color w:val="555555"/>
          <w:sz w:val="18"/>
          <w:szCs w:val="18"/>
        </w:rPr>
        <w:t>[1] V.I. 레닌, 「무엇을 할 것인가」, 전집 제5권</w:t>
      </w:r>
    </w:p>
    <w:p w14:paraId="4CE7930F" w14:textId="77777777" w:rsidR="009474B4" w:rsidRPr="009474B4" w:rsidRDefault="009474B4" w:rsidP="009474B4">
      <w:pPr>
        <w:spacing w:after="80"/>
      </w:pPr>
      <w:r w:rsidRPr="009474B4">
        <w:rPr>
          <w:color w:val="555555"/>
          <w:sz w:val="18"/>
          <w:szCs w:val="18"/>
        </w:rPr>
        <w:t>[2] V.I. 레닌, 「유럽 노동 운동에서의 차이점들」, 전집 제16권</w:t>
      </w:r>
    </w:p>
    <w:p w14:paraId="6B017486" w14:textId="77777777" w:rsidR="009474B4" w:rsidRPr="009474B4" w:rsidRDefault="009474B4" w:rsidP="009474B4">
      <w:pPr>
        <w:spacing w:after="80"/>
      </w:pPr>
      <w:r w:rsidRPr="009474B4">
        <w:rPr>
          <w:color w:val="555555"/>
          <w:sz w:val="18"/>
          <w:szCs w:val="18"/>
        </w:rPr>
        <w:t>[3] 같은 책</w:t>
      </w:r>
    </w:p>
    <w:p w14:paraId="31E01CDC" w14:textId="77777777" w:rsidR="009474B4" w:rsidRPr="009474B4" w:rsidRDefault="009474B4" w:rsidP="009474B4">
      <w:pPr>
        <w:spacing w:after="80"/>
      </w:pPr>
      <w:r w:rsidRPr="009474B4">
        <w:rPr>
          <w:color w:val="555555"/>
          <w:sz w:val="18"/>
          <w:szCs w:val="18"/>
        </w:rPr>
        <w:t>[4] 같은 책</w:t>
      </w:r>
    </w:p>
    <w:p w14:paraId="7DBFF836" w14:textId="77777777" w:rsidR="009474B4" w:rsidRPr="009474B4" w:rsidRDefault="009474B4" w:rsidP="009474B4">
      <w:pPr>
        <w:spacing w:after="80"/>
      </w:pPr>
      <w:r w:rsidRPr="009474B4">
        <w:rPr>
          <w:color w:val="555555"/>
          <w:sz w:val="18"/>
          <w:szCs w:val="18"/>
        </w:rPr>
        <w:t>[5] 같은 책</w:t>
      </w:r>
    </w:p>
    <w:p w14:paraId="48A23D15" w14:textId="77777777" w:rsidR="009474B4" w:rsidRPr="009474B4" w:rsidRDefault="009474B4" w:rsidP="009474B4">
      <w:pPr>
        <w:spacing w:after="80"/>
      </w:pPr>
      <w:r w:rsidRPr="009474B4">
        <w:rPr>
          <w:color w:val="555555"/>
          <w:sz w:val="18"/>
          <w:szCs w:val="18"/>
        </w:rPr>
        <w:t>[6] V.I. 레닌, 「무엇을 할 것인가」, 전집 제5권</w:t>
      </w:r>
    </w:p>
    <w:p w14:paraId="130E2613" w14:textId="77777777" w:rsidR="009474B4" w:rsidRPr="009474B4" w:rsidRDefault="009474B4" w:rsidP="009474B4">
      <w:pPr>
        <w:spacing w:after="80"/>
      </w:pPr>
      <w:r w:rsidRPr="009474B4">
        <w:rPr>
          <w:color w:val="555555"/>
          <w:sz w:val="18"/>
          <w:szCs w:val="18"/>
        </w:rPr>
        <w:t>[7] V.I. 레닌, 「제국주의: 자본주의의 최고 단계」, 전집 제22권</w:t>
      </w:r>
    </w:p>
    <w:p w14:paraId="20D75968" w14:textId="77777777" w:rsidR="009474B4" w:rsidRPr="009474B4" w:rsidRDefault="009474B4" w:rsidP="009474B4">
      <w:pPr>
        <w:spacing w:after="80"/>
      </w:pPr>
      <w:r w:rsidRPr="009474B4">
        <w:rPr>
          <w:color w:val="555555"/>
          <w:sz w:val="18"/>
          <w:szCs w:val="18"/>
        </w:rPr>
        <w:t>[8] V.I. 레닌, 「제2인터내셔널의 붕괴」, 전집 제21권</w:t>
      </w:r>
    </w:p>
    <w:p w14:paraId="008DAE98" w14:textId="77777777" w:rsidR="009474B4" w:rsidRPr="009474B4" w:rsidRDefault="009474B4" w:rsidP="009474B4">
      <w:pPr>
        <w:spacing w:after="80"/>
      </w:pPr>
      <w:r w:rsidRPr="009474B4">
        <w:rPr>
          <w:color w:val="555555"/>
          <w:sz w:val="18"/>
          <w:szCs w:val="18"/>
        </w:rPr>
        <w:t>[9] F. 엥겔스, 마르크스에게 보내는 편지, 1858년 10월 7일</w:t>
      </w:r>
    </w:p>
    <w:p w14:paraId="566FBF74" w14:textId="77777777" w:rsidR="009474B4" w:rsidRPr="009474B4" w:rsidRDefault="009474B4" w:rsidP="009474B4">
      <w:pPr>
        <w:spacing w:after="80"/>
      </w:pPr>
      <w:r w:rsidRPr="009474B4">
        <w:rPr>
          <w:color w:val="555555"/>
          <w:sz w:val="18"/>
          <w:szCs w:val="18"/>
        </w:rPr>
        <w:t>[10] V.I. 레닌, 「사회주의에서의 분열과 제국주의」, 전집 제23권</w:t>
      </w:r>
    </w:p>
    <w:p w14:paraId="1810B4DD" w14:textId="77777777" w:rsidR="009474B4" w:rsidRPr="009474B4" w:rsidRDefault="009474B4" w:rsidP="009474B4">
      <w:pPr>
        <w:spacing w:after="80"/>
      </w:pPr>
      <w:r w:rsidRPr="009474B4">
        <w:rPr>
          <w:color w:val="555555"/>
          <w:sz w:val="18"/>
          <w:szCs w:val="18"/>
        </w:rPr>
        <w:t>[11] 같은 책</w:t>
      </w:r>
    </w:p>
    <w:p w14:paraId="53F73A8E" w14:textId="77777777" w:rsidR="009474B4" w:rsidRPr="009474B4" w:rsidRDefault="009474B4" w:rsidP="009474B4">
      <w:pPr>
        <w:spacing w:after="80"/>
      </w:pPr>
      <w:r w:rsidRPr="009474B4">
        <w:rPr>
          <w:color w:val="555555"/>
          <w:sz w:val="18"/>
          <w:szCs w:val="18"/>
        </w:rPr>
        <w:t>[12] V.I. 레닌, 「제국주의: 자본주의의 최고 단계」, 전집 제22권</w:t>
      </w:r>
    </w:p>
    <w:p w14:paraId="4E8E433C" w14:textId="77777777" w:rsidR="009474B4" w:rsidRPr="009474B4" w:rsidRDefault="009474B4" w:rsidP="009474B4">
      <w:pPr>
        <w:spacing w:after="80"/>
      </w:pPr>
      <w:r w:rsidRPr="009474B4">
        <w:rPr>
          <w:color w:val="555555"/>
          <w:sz w:val="18"/>
          <w:szCs w:val="18"/>
        </w:rPr>
        <w:t>[13] V.I. 레닌, 「유럽 노동 운동에서의 차이점들」, 전집 제16권</w:t>
      </w:r>
    </w:p>
    <w:p w14:paraId="42B632FB" w14:textId="77777777" w:rsidR="009474B4" w:rsidRPr="009474B4" w:rsidRDefault="009474B4" w:rsidP="009474B4">
      <w:pPr>
        <w:spacing w:after="80"/>
      </w:pPr>
      <w:r w:rsidRPr="009474B4">
        <w:rPr>
          <w:color w:val="555555"/>
          <w:sz w:val="18"/>
          <w:szCs w:val="18"/>
        </w:rPr>
        <w:t>[14] V.I. 레닌, 「프롤레타리아 혁명과 배신자 카우츠키」, 전집 제28권</w:t>
      </w:r>
    </w:p>
    <w:p w14:paraId="62CEAD62" w14:textId="77777777" w:rsidR="009474B4" w:rsidRPr="009474B4" w:rsidRDefault="009474B4" w:rsidP="009474B4">
      <w:pPr>
        <w:spacing w:after="80"/>
      </w:pPr>
      <w:r w:rsidRPr="009474B4">
        <w:rPr>
          <w:color w:val="555555"/>
          <w:sz w:val="18"/>
          <w:szCs w:val="18"/>
        </w:rPr>
        <w:t>[15] V.I. 레닌, 「제2인터내셔널의 붕괴」, 전집 제21권</w:t>
      </w:r>
    </w:p>
    <w:p w14:paraId="2DDE7F84" w14:textId="77777777" w:rsidR="009474B4" w:rsidRPr="009474B4" w:rsidRDefault="009474B4" w:rsidP="009474B4">
      <w:pPr>
        <w:spacing w:after="80"/>
      </w:pPr>
      <w:r w:rsidRPr="009474B4">
        <w:rPr>
          <w:color w:val="555555"/>
          <w:sz w:val="18"/>
          <w:szCs w:val="18"/>
        </w:rPr>
        <w:t>[16] V.I. 레닌, 「제2인터내셔널의 붕괴」, 전집 제21권</w:t>
      </w:r>
    </w:p>
    <w:p w14:paraId="4BCEA88B" w14:textId="77777777" w:rsidR="009474B4" w:rsidRPr="009474B4" w:rsidRDefault="009474B4" w:rsidP="009474B4">
      <w:pPr>
        <w:spacing w:after="80"/>
      </w:pPr>
      <w:r w:rsidRPr="009474B4">
        <w:rPr>
          <w:color w:val="555555"/>
          <w:sz w:val="18"/>
          <w:szCs w:val="18"/>
        </w:rPr>
        <w:t>[17] V.I. 레닌, 「좌익 공산주의: 소아병」, 전집 제31권</w:t>
      </w:r>
    </w:p>
    <w:p w14:paraId="5224C22C" w14:textId="77777777" w:rsidR="009474B4" w:rsidRPr="009474B4" w:rsidRDefault="009474B4" w:rsidP="009474B4">
      <w:pPr>
        <w:spacing w:after="80"/>
      </w:pPr>
      <w:r w:rsidRPr="009474B4">
        <w:rPr>
          <w:color w:val="555555"/>
          <w:sz w:val="18"/>
          <w:szCs w:val="18"/>
        </w:rPr>
        <w:t>[18] 피에르-조제프 프루동(1809~1865): 프랑스 소부르주아 공론가, 경제학자, 철학자, 아나키즘의 이념적 지</w:t>
      </w:r>
      <w:r w:rsidRPr="009474B4">
        <w:rPr>
          <w:color w:val="555555"/>
          <w:sz w:val="18"/>
          <w:szCs w:val="18"/>
        </w:rPr>
        <w:lastRenderedPageBreak/>
        <w:t>도자</w:t>
      </w:r>
    </w:p>
    <w:p w14:paraId="6739FE7A" w14:textId="77777777" w:rsidR="009474B4" w:rsidRPr="009474B4" w:rsidRDefault="009474B4" w:rsidP="009474B4">
      <w:pPr>
        <w:spacing w:after="80"/>
      </w:pPr>
      <w:r w:rsidRPr="009474B4">
        <w:rPr>
          <w:color w:val="555555"/>
          <w:sz w:val="18"/>
          <w:szCs w:val="18"/>
        </w:rPr>
        <w:t>[19] 페르디난트 라살레(1825~1864): 독일 사회주의자, 저널리스트, 변호사</w:t>
      </w:r>
    </w:p>
    <w:p w14:paraId="36E48F1F" w14:textId="77777777" w:rsidR="009474B4" w:rsidRPr="009474B4" w:rsidRDefault="009474B4" w:rsidP="009474B4">
      <w:pPr>
        <w:spacing w:after="80"/>
      </w:pPr>
      <w:r w:rsidRPr="009474B4">
        <w:rPr>
          <w:color w:val="555555"/>
          <w:sz w:val="18"/>
          <w:szCs w:val="18"/>
        </w:rPr>
        <w:t>[20] K. 마르크스, 엥겔스에게 보내는 편지, 1863년 4월 9일</w:t>
      </w:r>
    </w:p>
    <w:p w14:paraId="79537B50" w14:textId="77777777" w:rsidR="009474B4" w:rsidRPr="009474B4" w:rsidRDefault="009474B4" w:rsidP="009474B4">
      <w:pPr>
        <w:spacing w:after="80"/>
      </w:pPr>
      <w:r w:rsidRPr="009474B4">
        <w:rPr>
          <w:color w:val="555555"/>
          <w:sz w:val="18"/>
          <w:szCs w:val="18"/>
        </w:rPr>
        <w:t>[21] V.I. 레닌, 전집 제21권</w:t>
      </w:r>
    </w:p>
    <w:p w14:paraId="12AEB137" w14:textId="77777777" w:rsidR="009474B4" w:rsidRPr="009474B4" w:rsidRDefault="009474B4" w:rsidP="009474B4">
      <w:pPr>
        <w:spacing w:after="80"/>
      </w:pPr>
      <w:r w:rsidRPr="009474B4">
        <w:rPr>
          <w:color w:val="555555"/>
          <w:sz w:val="18"/>
          <w:szCs w:val="18"/>
        </w:rPr>
        <w:t>[22] 공산주의인터내셔널, 제2차 대회 테제들</w:t>
      </w:r>
    </w:p>
    <w:p w14:paraId="52D135EA" w14:textId="77777777" w:rsidR="009474B4" w:rsidRPr="009474B4" w:rsidRDefault="009474B4" w:rsidP="009474B4">
      <w:pPr>
        <w:spacing w:after="80"/>
      </w:pPr>
      <w:r w:rsidRPr="009474B4">
        <w:rPr>
          <w:color w:val="555555"/>
          <w:sz w:val="18"/>
          <w:szCs w:val="18"/>
        </w:rPr>
        <w:t>[23]~[30] 관련 레닌 저작들</w:t>
      </w:r>
    </w:p>
    <w:p w14:paraId="3F0E2EEB" w14:textId="77777777" w:rsidR="009474B4" w:rsidRPr="009474B4" w:rsidRDefault="009474B4" w:rsidP="009474B4">
      <w:pPr>
        <w:spacing w:after="80"/>
      </w:pPr>
      <w:r w:rsidRPr="009474B4">
        <w:rPr>
          <w:color w:val="555555"/>
          <w:sz w:val="18"/>
          <w:szCs w:val="18"/>
        </w:rPr>
        <w:t>[31] 「KKE 역사 소론」 1949~1968, 제2권, pp.93-98</w:t>
      </w:r>
    </w:p>
    <w:p w14:paraId="1E2AD034" w14:textId="77777777" w:rsidR="009474B4" w:rsidRPr="009474B4" w:rsidRDefault="009474B4" w:rsidP="009474B4">
      <w:pPr>
        <w:spacing w:after="80"/>
      </w:pPr>
      <w:r w:rsidRPr="009474B4">
        <w:rPr>
          <w:color w:val="555555"/>
          <w:sz w:val="18"/>
          <w:szCs w:val="18"/>
        </w:rPr>
        <w:t>[32] V.I. 레닌, 「제헌의회 선거와 프롤레타리아 독재에 관한 테제와 보고서」, 전집 제30권</w:t>
      </w:r>
    </w:p>
    <w:p w14:paraId="6B8224C5" w14:textId="77777777" w:rsidR="009474B4" w:rsidRPr="009474B4" w:rsidRDefault="009474B4" w:rsidP="009474B4">
      <w:pPr>
        <w:spacing w:after="80"/>
      </w:pPr>
      <w:r w:rsidRPr="009474B4">
        <w:rPr>
          <w:color w:val="555555"/>
          <w:sz w:val="18"/>
          <w:szCs w:val="18"/>
        </w:rPr>
        <w:t>[33] 「KKE 역사 소론」 1949~1968, 제2권, p.374</w:t>
      </w:r>
    </w:p>
    <w:p w14:paraId="7AC97726" w14:textId="77777777" w:rsidR="009474B4" w:rsidRPr="009474B4" w:rsidRDefault="009474B4" w:rsidP="009474B4">
      <w:pPr>
        <w:spacing w:after="80"/>
      </w:pPr>
      <w:r w:rsidRPr="009474B4">
        <w:rPr>
          <w:color w:val="555555"/>
          <w:sz w:val="18"/>
          <w:szCs w:val="18"/>
        </w:rPr>
        <w:t>[34] KKE 제19차 당대회 정치 결의</w:t>
      </w:r>
    </w:p>
    <w:p w14:paraId="0D3037EB" w14:textId="77777777" w:rsidR="009474B4" w:rsidRDefault="009474B4"/>
    <w:p w14:paraId="5D092C55" w14:textId="77777777" w:rsidR="009474B4" w:rsidRPr="009474B4" w:rsidRDefault="009474B4" w:rsidP="009474B4">
      <w:pPr>
        <w:widowControl/>
        <w:wordWrap/>
        <w:autoSpaceDE/>
        <w:autoSpaceDN/>
        <w:spacing w:before="360" w:after="200"/>
        <w:outlineLvl w:val="0"/>
        <w:rPr>
          <w:b/>
          <w:bCs/>
          <w:sz w:val="32"/>
          <w:szCs w:val="32"/>
        </w:rPr>
      </w:pPr>
      <w:bookmarkStart w:id="35" w:name="_Toc231937474"/>
      <w:r w:rsidRPr="009474B4">
        <w:rPr>
          <w:b/>
          <w:bCs/>
          <w:sz w:val="32"/>
          <w:szCs w:val="32"/>
        </w:rPr>
        <w:t>제5장: 비혁명적 조건에서의 KKE의 과제</w:t>
      </w:r>
      <w:bookmarkEnd w:id="35"/>
    </w:p>
    <w:p w14:paraId="43F69BB6" w14:textId="77777777" w:rsidR="009474B4" w:rsidRPr="009474B4" w:rsidRDefault="009474B4" w:rsidP="009474B4">
      <w:pPr>
        <w:widowControl/>
        <w:wordWrap/>
        <w:autoSpaceDE/>
        <w:autoSpaceDN/>
        <w:spacing w:before="280" w:after="160"/>
        <w:outlineLvl w:val="1"/>
        <w:rPr>
          <w:b/>
          <w:bCs/>
          <w:sz w:val="26"/>
          <w:szCs w:val="26"/>
        </w:rPr>
      </w:pPr>
      <w:bookmarkStart w:id="36" w:name="_Toc231937475"/>
      <w:r w:rsidRPr="009474B4">
        <w:rPr>
          <w:b/>
          <w:bCs/>
          <w:sz w:val="26"/>
          <w:szCs w:val="26"/>
        </w:rPr>
        <w:t>노동운동의 재편</w:t>
      </w:r>
      <w:bookmarkEnd w:id="36"/>
    </w:p>
    <w:p w14:paraId="66C05EFF" w14:textId="77777777" w:rsidR="009474B4" w:rsidRPr="009474B4" w:rsidRDefault="009474B4" w:rsidP="009474B4">
      <w:pPr>
        <w:spacing w:after="140"/>
      </w:pPr>
      <w:r w:rsidRPr="009474B4">
        <w:t>청년 대중, 여성 조직들, 문화 단체들 등이 모이는 장소들에서, 그리고 무엇보다 노동조합들에서 공산당의 기본 의무는 조직적이고 체계적인 행동과 정치 사업이다. 그것은 대중들과의 연결을 달성하고, 그들을 정치 투쟁에서, 권력을 위한 투쟁에서 교육하기 위해서이다.</w:t>
      </w:r>
    </w:p>
    <w:p w14:paraId="7D093A38" w14:textId="77777777" w:rsidR="009474B4" w:rsidRPr="009474B4" w:rsidRDefault="009474B4" w:rsidP="009474B4">
      <w:pPr>
        <w:spacing w:after="140"/>
      </w:pPr>
      <w:r w:rsidRPr="009474B4">
        <w:t>공산주의인터내셔널 제2차 대회는 프롤레타리아 독재가 「자본가계급에 의해 분열되고, 기만당하고, 위협당하고, 억압당하고, 짓밟히고, 분쇄당한 모든 근로하고 착취받는 인민의」 지배의 완전한 표현이라고 강조했다.[1] 따라서, 프롤레타리아 독재의 준비는 다음과 같은 수단들을 포함하여 즉각적으로 모든 곳에서 시작되어야 한다:</w:t>
      </w:r>
    </w:p>
    <w:p w14:paraId="660B7186" w14:textId="77777777" w:rsidR="009474B4" w:rsidRPr="009474B4" w:rsidRDefault="009474B4" w:rsidP="009474B4">
      <w:pPr>
        <w:spacing w:after="140"/>
      </w:pPr>
      <w:r w:rsidRPr="009474B4">
        <w:t>모든 조직들, 노동조합들, 결사체들에서 공산주의자들의 집단들 또는 세포들이 형성되어야 한다. 이 세포들은 서로, 그리고 당 중앙과 긴밀히 연락하면서, 그들의 경험을 모으고, 선동, 선전, 조직 사업을 수행하면서, 공공 생활의 모든 분야에, 근로 대중의 모든 다양성과 범주에 스스로를 적응시키면서, 체계적으로 그들 자신, 당, 계급, 대중들을 그러한 다양한 사업에 의해 교육해야 한다.[2]</w:t>
      </w:r>
    </w:p>
    <w:p w14:paraId="600F1332" w14:textId="77777777" w:rsidR="009474B4" w:rsidRPr="009474B4" w:rsidRDefault="009474B4" w:rsidP="009474B4">
      <w:pPr>
        <w:spacing w:after="140"/>
      </w:pPr>
      <w:r w:rsidRPr="009474B4">
        <w:t>「[...] 우리는 각 계층, 직업 등의 이 대중들의 심리적 특성들을 이해할 수 있도록 특별한 인내와 주의를 가지고 대중들에게 접근하는 법을 배워야 한다.」[2]</w:t>
      </w:r>
    </w:p>
    <w:p w14:paraId="3D60461F" w14:textId="77777777" w:rsidR="009474B4" w:rsidRPr="009474B4" w:rsidRDefault="009474B4" w:rsidP="009474B4">
      <w:pPr>
        <w:spacing w:after="140"/>
      </w:pPr>
      <w:r w:rsidRPr="009474B4">
        <w:t>레닌은 공산당들과 노동조합들의 관계를 설명하면서, 노동조합들이 자본주의 발전의 초기 단계에서 노동계급에게 큰 진보를 나타냈다는 사실을 강조했다. 그것들은 노동계급의 단편화를 극복하고 계급 기반 결사의 일부 새로운 요소들을 창출하는 데 기여했다.</w:t>
      </w:r>
    </w:p>
    <w:p w14:paraId="316EEEC0" w14:textId="77777777" w:rsidR="009474B4" w:rsidRPr="009474B4" w:rsidRDefault="009474B4" w:rsidP="009474B4">
      <w:pPr>
        <w:spacing w:after="140"/>
      </w:pPr>
      <w:r w:rsidRPr="009474B4">
        <w:lastRenderedPageBreak/>
        <w:t>그러나 노동자들의 계급적 통일의 최상 형태인 당이 형성되기 시작했을 때, 노동조합들은 불가피하게 「특정 반동적 특징들, 특정 직종 협소성, 비정치적이 되려는 특정 경향, 특정 타성 등」을 보여주기 시작했다. 그는 계속했다: 「프롤레타리아트의 발전은 세계 어디에서도 노동조합들을 통해, 그것들과 노동계급의 당 사이의 상호 작용을 통하는 것 이외의 다른 방식으로 진행되지 않았고, 진행될 수도 없었다.」[3]</w:t>
      </w:r>
    </w:p>
    <w:p w14:paraId="07CA0D47" w14:textId="77777777" w:rsidR="009474B4" w:rsidRPr="009474B4" w:rsidRDefault="009474B4" w:rsidP="009474B4">
      <w:pPr>
        <w:spacing w:after="140"/>
      </w:pPr>
      <w:r w:rsidRPr="009474B4">
        <w:t>경제 투쟁과 정치 투쟁 사이에는 벽이 없다. 마르크스주의는 경제 투쟁을 정치 투쟁과 연결하면서, 그것들이 불가분하게 연결되어 있다고 간주한다. 이것은 집중된 생산 수단이 사회적 재산이 되기 위한 물질적 전제조건들이 그 어느 때보다 성숙한 현재 상황에 완전히 해당된다.</w:t>
      </w:r>
    </w:p>
    <w:p w14:paraId="6D6C01E1" w14:textId="77777777" w:rsidR="009474B4" w:rsidRPr="009474B4" w:rsidRDefault="009474B4" w:rsidP="009474B4">
      <w:pPr>
        <w:spacing w:after="140"/>
      </w:pPr>
      <w:r w:rsidRPr="009474B4">
        <w:t>레닌은 특징적으로 말했다: 「모든 계급 투쟁은 정치 투쟁이다.[4] 우리는 기회주의자들, 자유주의 사상의 노예들이 마르크스의 이 심오한 말들을 잘못 이해하고 그것들에 왜곡된 해석을 부여하려 했다는 것을 안다. [...] 계급 투쟁은 그것이 정치 영역을 포괄할 때에만 실질적이고 일관되고 발전된 것이 된다는 것으로는 충분하지 않다. 정치에서도 소소한 문제들에 국한하는 것이 가능하며, 가장 중요한 것, 즉 국가 권력의 조직으로 더 깊이 들어가는 것이 가능하다. 마르크스주의는 그것이 정치를 포괄할 뿐만 아니라 정치에서 가장 중요한 것—국가 권력의 조직—을 취할 때에만 계급 투쟁을 완전히 발전된, '전(全)민족적'인 것으로 인식한다.」[4]</w:t>
      </w:r>
    </w:p>
    <w:p w14:paraId="63911191" w14:textId="77777777" w:rsidR="009474B4" w:rsidRPr="009474B4" w:rsidRDefault="009474B4" w:rsidP="009474B4">
      <w:pPr>
        <w:spacing w:after="140"/>
      </w:pPr>
      <w:r w:rsidRPr="009474B4">
        <w:t>자신들의 시대에, 마르크스와 엥겔스는 「공산당 선언」에서 당이 '노동계급의 즉각적인 목표와 이익의 달성'을 위해서뿐만 아니라 '현재의 운동에서, 그것은 또한 그 운동의 미래를 대표한다'[5]고 강조했다.</w:t>
      </w:r>
    </w:p>
    <w:p w14:paraId="4F5BD931" w14:textId="77777777" w:rsidR="009474B4" w:rsidRPr="009474B4" w:rsidRDefault="009474B4" w:rsidP="009474B4">
      <w:pPr>
        <w:spacing w:after="140"/>
      </w:pPr>
      <w:r w:rsidRPr="009474B4">
        <w:t>오늘날, 독점자본주의의, 사회주의 혁명의 필연성의 시대에, 이 입장은 특별한 의미를 획득한다. 노동계급이 경제적 요구/이익을 위해 일관되고 효과적으로 싸울 수 있을 뿐만 아니라—그리고 무엇보다도—자신의 궁극적 목표들을 이행할 수 있기 위해, 그것은 공산당만이 조직하고, 방향을 정하고, 수행할 수 있는 완전한 이념적·정치적 투쟁을 수행해야 한다.</w:t>
      </w:r>
    </w:p>
    <w:p w14:paraId="11A80DC3" w14:textId="77777777" w:rsidR="009474B4" w:rsidRPr="009474B4" w:rsidRDefault="009474B4" w:rsidP="009474B4">
      <w:pPr>
        <w:spacing w:after="140"/>
      </w:pPr>
      <w:r w:rsidRPr="009474B4">
        <w:t>노동조합들은 조직 형태로서 노동계급의 경제 투쟁을 위한 조직들이다. 노동조합들에서, 공산당과 대조적으로, 노동계급 대중들은 다른 수준의 의식으로, 그리고 분명히 다른 이념적·정치적 영향들-견해들로 참여한다. 그것들 내에서 부르주아 정치의 영향이 특히 구(舊) 노동자 정당들(사회민주당들)이 부르주아 정당들로 변한 이후 강화되었다.</w:t>
      </w:r>
    </w:p>
    <w:p w14:paraId="7724A6F6" w14:textId="77777777" w:rsidR="009474B4" w:rsidRPr="009474B4" w:rsidRDefault="009474B4" w:rsidP="009474B4">
      <w:pPr>
        <w:spacing w:after="140"/>
      </w:pPr>
      <w:r w:rsidRPr="009474B4">
        <w:t>예를 들어, GSEE(그리스 일반 노동자 연맹)와 ADEDY(그리스 공무원 노동조합 최고 행정부)의 지도부는 1990년부터 자본주의 구조조정 정책을 지지해 왔으며 그들의 '요구들'을 노동자들에게 쥐꼬리만 한 것으로 제한했다. 이 노동조합들은 반노동자 정치 노선의 지지자들이 되어, 그것들을 따르는 노동 대중들의 흡수를 위한 수단들로 전환되었다.</w:t>
      </w:r>
    </w:p>
    <w:p w14:paraId="54262340" w14:textId="77777777" w:rsidR="009474B4" w:rsidRPr="009474B4" w:rsidRDefault="009474B4" w:rsidP="009474B4">
      <w:pPr>
        <w:spacing w:after="140"/>
      </w:pPr>
      <w:r w:rsidRPr="009474B4">
        <w:t>오늘날, KKE의 구성원들과 친구들이 고용주 및 정부 주도 노동조합주의에 맞서, 노동 운</w:t>
      </w:r>
      <w:r w:rsidRPr="009474B4">
        <w:lastRenderedPageBreak/>
        <w:t>동을 조종하고 방향 상실시키는 것을 목표로 하는 개입들에 맞서 다른 전투적 노동자-직원들과 함께 집결하는 것은 PAME(전노동자 전투 전선)를 통해, 투쟁과 요구들의 일관된 틀을 통해 표현된다.</w:t>
      </w:r>
    </w:p>
    <w:p w14:paraId="56234011" w14:textId="77777777" w:rsidR="009474B4" w:rsidRPr="009474B4" w:rsidRDefault="009474B4" w:rsidP="009474B4">
      <w:pPr>
        <w:spacing w:after="140"/>
      </w:pPr>
      <w:r w:rsidRPr="009474B4">
        <w:t>모든 공산주의자들은 노동자들의 정치적 성숙에, 자본가들의 적대적 계급과 그들의 권력에 맞선 더 큰 전투 준비에 기여하기 위해 노동자들의 경제 투쟁을 활용하는 것을 목표로 노동조합들에서 활동해야 한다. 노동조합 운동에서 공산주의자들이 갖는 의무들의 일부는 권력을 장악하기 위한 투쟁과 조직을 발전시킬 필요성에 관한 이념적-정치적 선전이다.</w:t>
      </w:r>
    </w:p>
    <w:p w14:paraId="215DA2A5" w14:textId="77777777" w:rsidR="009474B4" w:rsidRPr="009474B4" w:rsidRDefault="009474B4" w:rsidP="009474B4">
      <w:pPr>
        <w:spacing w:after="140"/>
      </w:pPr>
      <w:r w:rsidRPr="009474B4">
        <w:t>당은 그것의 이념적-정치적 활동으로 반자본주의 의식의 형성에, 그들의 경험을 통해 노동계급 세력들의 정치적 각성에 기여해야 한다. 그들은 예를 들어, 사회 보장에 대한 권리의 일관된 방어가 자본, 독점체들, 제국주의 연합들, 그것들에 공개적으로 또는 은밀하게 복무하는 정당들과 정부들에 맞선 충돌을 의미한다는 것을 인식해야 한다.</w:t>
      </w:r>
    </w:p>
    <w:p w14:paraId="20355EF2" w14:textId="77777777" w:rsidR="009474B4" w:rsidRPr="009474B4" w:rsidRDefault="009474B4" w:rsidP="009474B4">
      <w:pPr>
        <w:spacing w:after="140"/>
      </w:pPr>
      <w:r w:rsidRPr="009474B4">
        <w:t>공산주의자들의 개입은 자본주의의 객관적 기능으로부터 발생하는 분야별, 기업 수준의 고립성과 종파주의를 극복하는 데, 노동계급의 다른 부문들 사이의 연대와 그들의 공동 행동을 증진시키는 데 기여해야 한다.</w:t>
      </w:r>
    </w:p>
    <w:p w14:paraId="3A883CEF" w14:textId="77777777" w:rsidR="009474B4" w:rsidRPr="009474B4" w:rsidRDefault="009474B4" w:rsidP="009474B4">
      <w:pPr>
        <w:spacing w:after="140"/>
      </w:pPr>
      <w:r w:rsidRPr="009474B4">
        <w:t>조직되고 정치화된 노동조합 활동은 하나의 일관된 틀에 통합된 목표들을 설정하는 것을 요구하며, 직종 종파주의—투쟁과 요구들을 단일 기업, 또는 지역 또는 분야 수준으로만 좁히는—에 맞선 대결을 필요로 한다. 이 종파주의는 이미 획득된 권리들의 방어를 약화시키고, 부분적·일반적 성과들의 전제조건인 노동계급의 계급 통일을 약화시킨다.</w:t>
      </w:r>
    </w:p>
    <w:p w14:paraId="1796808E" w14:textId="77777777" w:rsidR="009474B4" w:rsidRPr="009474B4" w:rsidRDefault="009474B4" w:rsidP="009474B4">
      <w:pPr>
        <w:spacing w:after="140"/>
      </w:pPr>
      <w:r w:rsidRPr="009474B4">
        <w:t>노동조합 운동에서 공산주의자들의 개입은 문제들을 지적하거나 적을 비난하거나 노동계급의 문제들을 해결하기 위한 구체적 요구들과 제안들을 증진시키는 것만으로 제한되어서는 안 된다. 그것은 모든 노동 인민들에게 착취의 메커니즘, 잉여가치의 생산을 밝혀야 하며, 자본에 맞선 화해 불가능한 투쟁에서 노동계급을 교육해야 하고, 이 방향에서 그것의 요구들을 형성해야 한다. 자본주의 위기가 자본 과잉축적의, 자본주의 생산 양식 자체의 결과라는 것을 밝혀야 한다.</w:t>
      </w:r>
    </w:p>
    <w:p w14:paraId="03CE985D" w14:textId="77777777" w:rsidR="009474B4" w:rsidRPr="009474B4" w:rsidRDefault="009474B4" w:rsidP="009474B4">
      <w:pPr>
        <w:spacing w:after="140"/>
      </w:pPr>
      <w:r w:rsidRPr="009474B4">
        <w:t>자본주의 경제의 모든 분야에서 노동계급의 집중된 부문들에서 공산주의자들의 개입(예: 관광업)은 분야 자체의 발전들을 모니터링하고 깊이 아는 것을 필요로 한다. 그 기초 위에서 KKE의 정치 강령을 더 나은 논거로 선전하고, 그들이 사회적 소유의 필연성을, 극히 소수만이 현존하는 사회적 부를 장악한다는 현실을 더 잘 파악하도록 노동자들의 경험을 활용하는 것이 가능하다.</w:t>
      </w:r>
    </w:p>
    <w:p w14:paraId="27B7D3EB" w14:textId="77777777" w:rsidR="009474B4" w:rsidRPr="009474B4" w:rsidRDefault="009474B4" w:rsidP="009474B4">
      <w:pPr>
        <w:spacing w:after="140"/>
      </w:pPr>
      <w:r w:rsidRPr="009474B4">
        <w:t>경제 위기의 부정적 결과들은 결정적으로 그리고 자발적으로 계급 투쟁의 고조로 이어지지 않는다. 경제 위기로 인한 노동계급 상황의 갑작스러운 악화는 의식에 모순적인 영향을 미친다. 운동의 고조 준비에 대한 공산당의 책임이 증가한다.</w:t>
      </w:r>
    </w:p>
    <w:p w14:paraId="5249B7AF" w14:textId="77777777" w:rsidR="009474B4" w:rsidRPr="009474B4" w:rsidRDefault="009474B4" w:rsidP="009474B4">
      <w:pPr>
        <w:spacing w:after="140"/>
      </w:pPr>
      <w:r w:rsidRPr="009474B4">
        <w:lastRenderedPageBreak/>
        <w:t>경제 위기의 조건들에서, 소부르주아 세력들과 더 높은 소득을 가진 노동계급의 상층 부문들과 공공 행정 노동자들로부터의 불만과 항의 경향이 증가한다. 항의를 방향 지우고 그것을 급진적 방향으로 전환하기 위한 노동운동의 재편 문제가 결정적이다.</w:t>
      </w:r>
    </w:p>
    <w:p w14:paraId="7118A231" w14:textId="77777777" w:rsidR="009474B4" w:rsidRPr="009474B4" w:rsidRDefault="009474B4" w:rsidP="009474B4">
      <w:pPr>
        <w:spacing w:after="140"/>
      </w:pPr>
      <w:r w:rsidRPr="009474B4">
        <w:t>노동운동의 재편은 계급 지향적인 노동조합 운동에서 새로운 대중들의 조직을 전제조건으로 한다. 이것은 주로 대기업들과 소매 중심지들에서 일하는 저임금 노동자들, 젊은 노동자들, 이민자들, 여성들의 조직을 의미한다. 이러한 방향을 통해, PAME는 노동조합 운동에서 계급 지향적 극으로 강화될 것이다.</w:t>
      </w:r>
    </w:p>
    <w:p w14:paraId="59132809" w14:textId="77777777" w:rsidR="009474B4" w:rsidRPr="009474B4" w:rsidRDefault="009474B4" w:rsidP="009474B4">
      <w:pPr>
        <w:spacing w:after="140"/>
      </w:pPr>
      <w:r w:rsidRPr="009474B4">
        <w:t>노동 운동 재편을 위한 개입은 무엇보다 노동계급의 대중 조직들에서, 그들이 모든 정부뿐만 아니라 권력의 계급적 성격과 충돌할 필요성을 이해하도록, 독점체들의 권력을 전복하고 가난한 인민 대중과의 동맹 속에서 자신의 권력을 획득하기 위한 투쟁의 전면에 노동계급이 있는 것의 필연성을 이해하도록 만들기 위한 공산주의자들의 이념적·정치적 개입의 강화를 의미한다.</w:t>
      </w:r>
    </w:p>
    <w:p w14:paraId="4EF3D362" w14:textId="77777777" w:rsidR="009474B4" w:rsidRPr="009474B4" w:rsidRDefault="009474B4" w:rsidP="009474B4">
      <w:pPr>
        <w:spacing w:after="140"/>
      </w:pPr>
      <w:r w:rsidRPr="009474B4">
        <w:t>당이 노동계급의 각성과 노동조합 운동의 방향 지우기에서 자신의 역할을 수행할 수 있기 위해, 그것은 주로 분야들에서, 대규모 직장들에서, 주로 대형 공장들과 소매 중심지들에서 당 기층 조직들을 발전시키고 확립해야 한다. 그러한 방향의 실행은 전체 당이 자신의 개입을 노동계급에 집중시킨다는 것을 전제한다.</w:t>
      </w:r>
    </w:p>
    <w:p w14:paraId="7B0148F0" w14:textId="77777777" w:rsidR="009474B4" w:rsidRPr="009474B4" w:rsidRDefault="009474B4" w:rsidP="009474B4"/>
    <w:p w14:paraId="7B58266E" w14:textId="77777777" w:rsidR="009474B4" w:rsidRPr="009474B4" w:rsidRDefault="009474B4" w:rsidP="009474B4">
      <w:pPr>
        <w:widowControl/>
        <w:wordWrap/>
        <w:autoSpaceDE/>
        <w:autoSpaceDN/>
        <w:spacing w:before="280" w:after="160"/>
        <w:outlineLvl w:val="1"/>
        <w:rPr>
          <w:b/>
          <w:bCs/>
          <w:sz w:val="26"/>
          <w:szCs w:val="26"/>
        </w:rPr>
      </w:pPr>
      <w:bookmarkStart w:id="37" w:name="_Toc231937476"/>
      <w:r w:rsidRPr="009474B4">
        <w:rPr>
          <w:b/>
          <w:bCs/>
          <w:sz w:val="26"/>
          <w:szCs w:val="26"/>
        </w:rPr>
        <w:t>인민 동맹. 그것의 성격</w:t>
      </w:r>
      <w:bookmarkEnd w:id="37"/>
    </w:p>
    <w:p w14:paraId="7FC744EA" w14:textId="77777777" w:rsidR="009474B4" w:rsidRPr="009474B4" w:rsidRDefault="009474B4" w:rsidP="009474B4">
      <w:pPr>
        <w:spacing w:after="140"/>
      </w:pPr>
      <w:r w:rsidRPr="009474B4">
        <w:t>혁명적 조건들 하에서 중간 계층들의 인민 부문들을 노동계급과 함께 세력들을 합치도록 끌어들이는 것은, 비혁명적 조건들에서 이미 전제조건들이 형성되어 있지 않다면 쉽지 않다. 레닌은 인민 세력들을 노동계급과 집결시키는 노선을 형성하기 위한 기준을 다음과 같이 정의했다:</w:t>
      </w:r>
    </w:p>
    <w:p w14:paraId="1AABC80F" w14:textId="77777777" w:rsidR="009474B4" w:rsidRPr="009474B4" w:rsidRDefault="009474B4" w:rsidP="009474B4">
      <w:pPr>
        <w:spacing w:after="140"/>
      </w:pPr>
      <w:r w:rsidRPr="009474B4">
        <w:t>「문제는 '프롤레타리아의 일반적 수준, 혁명적 상황과 승리를 위한 투쟁 능력을 낮추지 않고 높이기 위해' 이 정책을 어떻게 실행하는지를 아는 것이다.」[7]</w:t>
      </w:r>
    </w:p>
    <w:p w14:paraId="4B26B573" w14:textId="77777777" w:rsidR="009474B4" w:rsidRPr="009474B4" w:rsidRDefault="009474B4" w:rsidP="009474B4">
      <w:pPr>
        <w:spacing w:after="140"/>
      </w:pPr>
      <w:r w:rsidRPr="009474B4">
        <w:t>KKE는 제19차 당대회에서 인민 동맹의 노선—즉 비혁명적 조건들에서 도시와 농촌 지역의 중간 계층들의 인민 부문들과 노동계급의 동맹을 강화하는 방법—을 정교화했다. 제19차 당대회의 정치 결의에서 언급된 것처럼, 그것이 운동 내부에서 형성되는 사회 세력들의 동맹이어야 한다는 것이 명확해지고 있다:</w:t>
      </w:r>
    </w:p>
    <w:p w14:paraId="270BD9FD" w14:textId="77777777" w:rsidR="009474B4" w:rsidRPr="009474B4" w:rsidRDefault="009474B4" w:rsidP="009474B4">
      <w:pPr>
        <w:spacing w:after="140"/>
      </w:pPr>
      <w:r w:rsidRPr="009474B4">
        <w:t>「인민 동맹은 독점체들과 자본주의적 소유에 맞선, 제국주의 연합들에 대한 나라의 흡수에 맞선 투쟁에서 노동계급, 반프롤레타리아들, 자본을 축적할 수 없는 자영업자들과 빈농들, 노동계급 인민 계층들 출신 청년과 여성의 이익을 표현한다.</w:t>
      </w:r>
    </w:p>
    <w:p w14:paraId="0CB69741" w14:textId="77777777" w:rsidR="009474B4" w:rsidRPr="009474B4" w:rsidRDefault="009474B4" w:rsidP="009474B4">
      <w:pPr>
        <w:spacing w:after="140"/>
      </w:pPr>
      <w:r w:rsidRPr="009474B4">
        <w:t>인민 동맹은 단절과 전복의 노선에서 사회적이고 운동적 특징들을 갖는다.」[8]</w:t>
      </w:r>
    </w:p>
    <w:p w14:paraId="53D55202" w14:textId="77777777" w:rsidR="009474B4" w:rsidRPr="009474B4" w:rsidRDefault="009474B4" w:rsidP="009474B4">
      <w:pPr>
        <w:spacing w:after="140"/>
      </w:pPr>
      <w:r w:rsidRPr="009474B4">
        <w:lastRenderedPageBreak/>
        <w:t>인민 동맹을 위한 노선은 노동계급과 인민 계층들의 공동 행동의 이 발전이 취해야 할 방향을 설명한다. 그것은 오늘 혁명적 조건들 하에서의 혁명 전선의 확립에 복무하고, 세력 균형의 변화를 돕고, 노동계급과 인민 세력들이 부르주아 정치 노선의 다른 버전들에 갇히는 것을 방지하고, 독점체들의 권력과 자본주의적 생산관계들을 전복할 필요성에 관한 이해의 성숙을 돕기 위해서이다. 정치 결의에서 언급된 것처럼:</w:t>
      </w:r>
    </w:p>
    <w:p w14:paraId="39B7F5D0" w14:textId="77777777" w:rsidR="009474B4" w:rsidRPr="009474B4" w:rsidRDefault="009474B4" w:rsidP="009474B4">
      <w:pPr>
        <w:spacing w:after="140"/>
      </w:pPr>
      <w:r w:rsidRPr="009474B4">
        <w:t>「인민 동맹은 야만적인 반노동자 반인민적 조치들의 격퇴를 위한 투쟁, 세력들의 집중과 반격 투쟁, 독점체들의 권력 전복 과정에서의 일부 성과들을 달성하기 위한 투쟁의 조직 문제에 답한다. 인민 동맹은 명확한 반독점 반자본주의 방향을 갖는다. 그것은 제국주의 연합들과의 단절을 증진하고, 제국주의 전쟁과 그것에의 참여에 맞서 싸운다. 그것은 반독점 반자본주의 사회 세력들의 집결을 강화하기 위해 활동하며, 투쟁이 노동계급-인민 권력을 향해 지향되도록 추구한다.」[9]</w:t>
      </w:r>
    </w:p>
    <w:p w14:paraId="615DF34B" w14:textId="77777777" w:rsidR="009474B4" w:rsidRPr="009474B4" w:rsidRDefault="009474B4" w:rsidP="009474B4">
      <w:pPr>
        <w:spacing w:after="140"/>
      </w:pPr>
      <w:r w:rsidRPr="009474B4">
        <w:t>그것은 특정 정치 방향을 가진 동맹이며 단지 운동 조직들의 조율만이 아니다. 그것은 처음부터 내일의 혁명의 군대를 형성하는 목적에 촉진하고 복무하는 그러한 기준들로 확립되어야 한다. 정치 결의에서 다음이 명확히 된다:</w:t>
      </w:r>
    </w:p>
    <w:p w14:paraId="6C4B7011" w14:textId="77777777" w:rsidR="009474B4" w:rsidRPr="009474B4" w:rsidRDefault="009474B4" w:rsidP="009474B4">
      <w:pPr>
        <w:spacing w:after="140"/>
      </w:pPr>
      <w:r w:rsidRPr="009474B4">
        <w:t>「인민 동맹은 독점체들의, 집중된 모든 생산 수단들의 사회화를, 중앙 계획과 노동자들-사회 통제를 채택한다. 그것은 모든 종류의 제국주의 연합들과의 관계를 포함하여 EU와 NATO로부터의 그리스의 이탈을 채택한다. 그것은 다양한 구실로 그리스에서의 외국 기지들, 외국 군대와 경찰력의 존재의 폐지를 목표로 한다.」[10]</w:t>
      </w:r>
    </w:p>
    <w:p w14:paraId="251724A1" w14:textId="77777777" w:rsidR="009474B4" w:rsidRPr="009474B4" w:rsidRDefault="009474B4" w:rsidP="009474B4">
      <w:pPr>
        <w:spacing w:after="140"/>
      </w:pPr>
      <w:r w:rsidRPr="009474B4">
        <w:t>KKE는 운동의 다양한 조직들에, 노동계급과 인민 계층들의 조직의 다양한 형태들에 관련된 조직된 세력들과 함께 인민 동맹 내에서 활동한다. 인민 동맹은 정당들 또는 정치 조직들의 동맹이 아니다. 만약 계급 투쟁의 과정에서 소부르주아 계층들의 입장들을 표현하고 동맹의 반자본주의, 반독점 성격을 채택하는 정치 세력들이 나타난다면, 이 세력들의 구성원들은 운동과 동맹 내에서 공산주의자들과 협력할 수 있다.</w:t>
      </w:r>
    </w:p>
    <w:p w14:paraId="03E4F00F" w14:textId="77777777" w:rsidR="009474B4" w:rsidRPr="009474B4" w:rsidRDefault="009474B4" w:rsidP="009474B4">
      <w:pPr>
        <w:spacing w:after="140"/>
      </w:pPr>
      <w:r w:rsidRPr="009474B4">
        <w:t>KKE의 이러한 정치 세력들과의 공동 행동은 작업장과 동네를 기초로 하며, 노동조합, 총회, 투쟁 위원회들을 조직 형태들로 하여 인민 동맹의 대열과 투쟁들 내에서 표현될 것이다. 그러한 세력들과 통일된 정치 수단, 통일된 선거 구성 및 의회 집단을 확립할 수는 없다. 왜냐하면 권력을 위한 공동 강령과 그것을 달성하는 방법에 관한 공동의 이해가 있을 수 없기 때문이다. 그렇지 않으면, KKE의 독립성과 존재 이유가 상실될 것이다.</w:t>
      </w:r>
    </w:p>
    <w:p w14:paraId="00DA3270" w14:textId="77777777" w:rsidR="009474B4" w:rsidRPr="009474B4" w:rsidRDefault="009474B4" w:rsidP="009474B4">
      <w:pPr>
        <w:spacing w:after="140"/>
      </w:pPr>
      <w:r w:rsidRPr="009474B4">
        <w:t>그것의 성격으로부터 분명한 것은 인민 동맹이 의회, EU 의회 또는 지방 정부 선거에 참여할 수 없다는 것이다.</w:t>
      </w:r>
    </w:p>
    <w:p w14:paraId="4DCDB500" w14:textId="77777777" w:rsidR="009474B4" w:rsidRPr="009474B4" w:rsidRDefault="009474B4" w:rsidP="009474B4">
      <w:pPr>
        <w:spacing w:after="140"/>
      </w:pPr>
      <w:r w:rsidRPr="009474B4">
        <w:t>오늘날의 조건들에서 인민 동맹은 노동계급의 계급 지향적 노동조합 운동—PAME, 도시 자영업자들의 반독점 집결—PASEVE, 빈농들의 투쟁 집결—PASY, 급진적 여성 운동—OGE, 그리고 학생들의 전투적 운동—MAS의 통일된 행동 틀을 통해 강화된다.</w:t>
      </w:r>
    </w:p>
    <w:p w14:paraId="67A59152" w14:textId="77777777" w:rsidR="009474B4" w:rsidRPr="009474B4" w:rsidRDefault="009474B4" w:rsidP="009474B4">
      <w:pPr>
        <w:spacing w:after="140"/>
      </w:pPr>
      <w:r w:rsidRPr="009474B4">
        <w:lastRenderedPageBreak/>
        <w:t>KKE의 동맹 정책에 관한, EDA(통일민주좌파, 1951~1967)의 정치적 협력과 '좌파와 진보의 연립'(1989~1991)에 관한 KKE 역사의 경험은 다음과 같이 공식화된 결론으로 이어진다: 「KKE의 독립성은 원칙의 문제이며, 부르주아 권력의 전복과 노동자 권력의 확립을 위한 투쟁에서 주도 세력으로서 그것의 이념적-정치적·조직적 전위를 독립적으로 확립하기 위한 노동계급의 역사적 역할과 필요의 표현이다.」[11]</w:t>
      </w:r>
    </w:p>
    <w:p w14:paraId="55C4F7AA" w14:textId="77777777" w:rsidR="009474B4" w:rsidRPr="009474B4" w:rsidRDefault="009474B4" w:rsidP="009474B4">
      <w:pPr>
        <w:spacing w:after="140"/>
      </w:pPr>
      <w:r w:rsidRPr="009474B4">
        <w:t>노동계급과 인민 계층들 사이의 동맹의 어떠한 형태도 KKE의 이념적·전략적·정치적·조직적 독립성을 부정해서는 안 된다. 공동의 정치 또는 선거 강령을 가진 다른 정치 세력들과의 동맹의 추구는 실제로 당의 정치적 독립성의 상실을 의미하며, 물론 그것의 조직적 독립성의 상실로 끝날 것이다.</w:t>
      </w:r>
    </w:p>
    <w:p w14:paraId="005E1EC9" w14:textId="77777777" w:rsidR="009474B4" w:rsidRPr="009474B4" w:rsidRDefault="009474B4" w:rsidP="009474B4">
      <w:pPr>
        <w:spacing w:after="140"/>
      </w:pPr>
      <w:r w:rsidRPr="009474B4">
        <w:t>KKE는 많은 강령들을 갖지 않고, '최소' 또는 '최대' 강령도 없으며, 어떤 '이행 강령'도 채택하지 않고, 선거 강령도 없다. 그것은 자본주의의 지형 위에서 실행될 수 있는 정치 강령을 갖지 않으며, 이것이 그것이 다른 정당들 및 정치 세력들과 공동 강령을 형성할 수 없는 이유이다.</w:t>
      </w:r>
    </w:p>
    <w:p w14:paraId="35CFB952" w14:textId="77777777" w:rsidR="009474B4" w:rsidRPr="009474B4" w:rsidRDefault="009474B4" w:rsidP="009474B4">
      <w:pPr>
        <w:spacing w:after="140"/>
      </w:pPr>
      <w:r w:rsidRPr="009474B4">
        <w:t>KKE의 강령은 자본주의의 전복과 사회주의의 건설을 위한 그것의 전략을 포함한다. 그것의 즉각적 정치 노선은 이 전략에 복무한다.</w:t>
      </w:r>
    </w:p>
    <w:p w14:paraId="7D055062" w14:textId="77777777" w:rsidR="009474B4" w:rsidRPr="009474B4" w:rsidRDefault="009474B4" w:rsidP="009474B4"/>
    <w:p w14:paraId="4FE9C6C6" w14:textId="77777777" w:rsidR="009474B4" w:rsidRPr="009474B4" w:rsidRDefault="009474B4" w:rsidP="009474B4">
      <w:pPr>
        <w:widowControl/>
        <w:wordWrap/>
        <w:autoSpaceDE/>
        <w:autoSpaceDN/>
        <w:spacing w:before="280" w:after="160"/>
        <w:outlineLvl w:val="1"/>
        <w:rPr>
          <w:b/>
          <w:bCs/>
          <w:sz w:val="26"/>
          <w:szCs w:val="26"/>
        </w:rPr>
      </w:pPr>
      <w:bookmarkStart w:id="38" w:name="_Toc231937477"/>
      <w:r w:rsidRPr="009474B4">
        <w:rPr>
          <w:b/>
          <w:bCs/>
          <w:sz w:val="26"/>
          <w:szCs w:val="26"/>
        </w:rPr>
        <w:t>부르주아 의회와 부르주아 정부에 대한 KKE의 입장</w:t>
      </w:r>
      <w:bookmarkEnd w:id="38"/>
    </w:p>
    <w:p w14:paraId="567B677B" w14:textId="77777777" w:rsidR="009474B4" w:rsidRPr="009474B4" w:rsidRDefault="009474B4" w:rsidP="009474B4">
      <w:pPr>
        <w:spacing w:after="140"/>
      </w:pPr>
      <w:r w:rsidRPr="009474B4">
        <w:t>레닌은 1917년과 1905년 10월 혁명의 경험을 일반화하면서, 부르주아 의회에 대한 당의 혁명적 전술들을 공식화했다. 부르주아 선거에서의 당의 참여와 의회에서의 그것의 입장은 원외 행동, 그것의 전략에 복무해야 한다:</w:t>
      </w:r>
    </w:p>
    <w:p w14:paraId="573DB372" w14:textId="77777777" w:rsidR="009474B4" w:rsidRPr="009474B4" w:rsidRDefault="009474B4" w:rsidP="009474B4">
      <w:pPr>
        <w:spacing w:after="140"/>
      </w:pPr>
      <w:r w:rsidRPr="009474B4">
        <w:t>「...부르주아 선거들과 의회의 연단으로부터의 투쟁에의 참여는 혁명적 프롤레타리아트의 당에 계급의 후진적 부문들을 교육하기 위해, 나라의 지연된, 가난하고, 교육받지 못한 대중들을 각성시키고 계몽시키기 위해 의무적이다. 부르주아 의회와 다른 모든 종류의 반동적 기관들을 해산할 권력을 갖지 않는 한, 여러분은 이것들 내에서 작업해야 한다. 정확히 그곳에는 여전히 사제들에 의해 그리고 고립된 마을들의 질식시키는 분위기에 의해 어리석어진 노동자들이 있기 때문이다.」[12]</w:t>
      </w:r>
    </w:p>
    <w:p w14:paraId="751A0D7A" w14:textId="77777777" w:rsidR="009474B4" w:rsidRPr="009474B4" w:rsidRDefault="009474B4" w:rsidP="009474B4">
      <w:pPr>
        <w:spacing w:after="140"/>
      </w:pPr>
      <w:r w:rsidRPr="009474B4">
        <w:t>부르주아 선거들과 부르주아 의회에서 공산주의자들의 참여 목적은 자본의 권력, 정부들과 정당들에 맞선, 뿐만 아니라 기회주의 정당들에 맞선 선전과 정치 토론의 목적들을 위한 그것들의 활용이다.</w:t>
      </w:r>
    </w:p>
    <w:p w14:paraId="03840533" w14:textId="77777777" w:rsidR="009474B4" w:rsidRPr="009474B4" w:rsidRDefault="009474B4" w:rsidP="009474B4">
      <w:pPr>
        <w:spacing w:after="140"/>
      </w:pPr>
      <w:r w:rsidRPr="009474B4">
        <w:t>의회에서 공산주의자들의 참여는 그것의 역할에 관한 환상들을 키워서는 안 되며, 반대로 자본 권력의 도구로서의 의회의 역할을 폭로해야 한다. 이 이유로 공산주의인터내셔널 제2차 대회는 공산당들이 그것들이 통과될 수 있는지 여부(즉 자본주의 수익성의 현</w:t>
      </w:r>
      <w:r w:rsidRPr="009474B4">
        <w:lastRenderedPageBreak/>
        <w:t>실주의에 적응된)를 기준으로서가 아니라, 그것들이 자본의 이익들에 반대된다는 사실을, 공산주의 의원들이 입법자들이 아니라 선동가들이라는 것을 강조하면서 의회에서 제안들을 할 것을 장려했다.</w:t>
      </w:r>
    </w:p>
    <w:p w14:paraId="7AC81D03" w14:textId="77777777" w:rsidR="009474B4" w:rsidRPr="009474B4" w:rsidRDefault="009474B4" w:rsidP="009474B4">
      <w:pPr>
        <w:spacing w:after="140"/>
      </w:pPr>
      <w:r w:rsidRPr="009474B4">
        <w:t>KKE는 노동계급 및 인민적 필요들과 관련한 법률 제안들을 제출했으며, 의회 다수에 의한 그것들의 처리는 부르주아 의회가 자본주의 수익성의 전략에 부정적으로 영향을 미치는 조치들을 취할 수 없으며 취하기를 원하지도 않는다는 것을 보여준다.</w:t>
      </w:r>
    </w:p>
    <w:p w14:paraId="6A0DF1BA" w14:textId="77777777" w:rsidR="009474B4" w:rsidRPr="009474B4" w:rsidRDefault="009474B4" w:rsidP="009474B4">
      <w:pPr>
        <w:spacing w:after="140"/>
      </w:pPr>
      <w:r w:rsidRPr="009474B4">
        <w:t>어떤 경우에도, 그러나 당은 계급 투쟁을 의회 체제의 벽들 내부로 제한하거나 의회에서의 투쟁을 최고의, 결정적인 투쟁 형태로 간주해서는 안 된다. 왜냐하면 이것을 지지하는 누구든지 「실제로 부르주아계급의 편을 프롤레타리아트에 맞서 들기」[13] 때문이다.</w:t>
      </w:r>
    </w:p>
    <w:p w14:paraId="33FF4D4E" w14:textId="77777777" w:rsidR="009474B4" w:rsidRPr="009474B4" w:rsidRDefault="009474B4" w:rsidP="009474B4">
      <w:pPr>
        <w:spacing w:after="140"/>
      </w:pPr>
      <w:r w:rsidRPr="009474B4">
        <w:t>혁명적 상황의 시기들에서 부르주아 선거에의 참여 또는 기권의 문제에 관해, 레닌은 다음과 같이 주장했다:</w:t>
      </w:r>
    </w:p>
    <w:p w14:paraId="64456FEB" w14:textId="77777777" w:rsidR="009474B4" w:rsidRPr="009474B4" w:rsidRDefault="009474B4" w:rsidP="009474B4">
      <w:pPr>
        <w:spacing w:after="140"/>
      </w:pPr>
      <w:r w:rsidRPr="009474B4">
        <w:t>「계급들의 객관적 균형, 대의 기관들의 안팎에서의 그들의 역할(재정적·정치적), 혁명의 고조 또는 후퇴, 원외적·의회적 투쟁 수단들의 균형—이것들이 기권 또는 참여 전술에 도달하기 위해, '우리의 공감'이 아니라 마르크스주의적 비판에 기초하여 고려되어야 할 가장 중요한, 기본적인 객관적 단서들이다.」[14]</w:t>
      </w:r>
    </w:p>
    <w:p w14:paraId="56E36841" w14:textId="77777777" w:rsidR="009474B4" w:rsidRPr="009474B4" w:rsidRDefault="009474B4" w:rsidP="009474B4">
      <w:pPr>
        <w:spacing w:after="140"/>
      </w:pPr>
      <w:r w:rsidRPr="009474B4">
        <w:t>노동계급과 다른 억압받는 인민 세력들이 부르주아 및 기회주의 정당들에게 제공하는 대중적 지지는 자본주의 권력에 의한 그들의 이념적-정치적 조종의 표현이다. 이 문제는 모든 나라에서, 모든 선거에서, 그것이 충돌과 단절의 정치 노선을 갖는 한, 모든 공산당에 의해 직면된다.</w:t>
      </w:r>
    </w:p>
    <w:p w14:paraId="6D23764E" w14:textId="77777777" w:rsidR="009474B4" w:rsidRPr="009474B4" w:rsidRDefault="009474B4" w:rsidP="009474B4">
      <w:pPr>
        <w:spacing w:after="140"/>
      </w:pPr>
      <w:r w:rsidRPr="009474B4">
        <w:t>이 조건들에서 공산당은 노동자-직원들, 빈농들과 자영업 근로자들, 그리고 실직자들에게 반대로 그들의 다음 정부를 위해 투표해야 한다는 견해—순수 부르주아 견해뿐만 아니라 기회주의 견해도—를 무효화하기 위해 올바른 투표 기준을 위해 싸워야 한다는 것을 의미한다. 그것은 반대로 그들 자신의 노동자-인민 반대파를 위해 투표해야 한다고 그들을 설득해야 한다.</w:t>
      </w:r>
    </w:p>
    <w:p w14:paraId="047E6F5F" w14:textId="77777777" w:rsidR="009474B4" w:rsidRPr="009474B4" w:rsidRDefault="009474B4" w:rsidP="009474B4">
      <w:pPr>
        <w:spacing w:after="140"/>
      </w:pPr>
      <w:r w:rsidRPr="009474B4">
        <w:t>공산주의자들은 KKE에 대한 노동자들과 가난한 인민 계층들의 부문들에 의한 투표가 인민적 문제들을 위해 일관되게 투쟁하는 정치 세력을 지지하려는 욕구만이 아니라, 부르주아 정치 체제, 부르주아 통치를 약화시키는 것을 목표로 하는 계급 선택도 표현하도록 선거 전투들에 기여해야 한다.</w:t>
      </w:r>
    </w:p>
    <w:p w14:paraId="01834BAF" w14:textId="77777777" w:rsidR="009474B4" w:rsidRPr="009474B4" w:rsidRDefault="009474B4" w:rsidP="009474B4">
      <w:pPr>
        <w:spacing w:after="140"/>
      </w:pPr>
      <w:r w:rsidRPr="009474B4">
        <w:t>부르주아 국가에 대한 당의 입장은 또한 의회와 부르주아 정부, 지방 정부의 국가 기관들에 대한 그것의 입장을 결정한다. 정부는 각 형태의 정치 권력의 구조적 요소-도구이다. 차르 권력이 아직 전복되지 않은 조건들을 위해 레닌에 의해 노동자-농민의 임시 정부의 가능성이 공식화되었다. 현재의 조건들에서, 확립된 부르주아 권력과 조직된 부르주아 국가의 조건들에서, 그러한 이행적 정부의 목표는 본질적으로 부르주아지의 세력들과</w:t>
      </w:r>
      <w:r w:rsidRPr="009474B4">
        <w:lastRenderedPageBreak/>
        <w:t>의 협력 기간을 의미한다.</w:t>
      </w:r>
    </w:p>
    <w:p w14:paraId="24FB2695" w14:textId="77777777" w:rsidR="009474B4" w:rsidRPr="009474B4" w:rsidRDefault="009474B4" w:rsidP="009474B4">
      <w:pPr>
        <w:spacing w:after="140"/>
      </w:pPr>
      <w:r w:rsidRPr="009474B4">
        <w:t>역사적으로, 첫 번째 '좌파' 또는 '노동자' 정부들—즉 사회민주당들의 정부들 또는 사회민주주의자들과 부르주아 정당들(심지어 자유주의 정당들과도)의 협력—은 증가하는 불만을 완화하는 것을 목표로 혁명적 봉기의 조건들에서 부르주아 권력의 기동으로서 형성되었다. 그러한 정부의 예는 1917년 9월 러시아에서의 케렌스키의 마지막 정부(사회혁명당과 멘셰비키가 투표의 다수를 가졌던)와 1918년 독일 혁명에 맞선 사회민주주의자들의 정부였다.</w:t>
      </w:r>
    </w:p>
    <w:p w14:paraId="5203E9D6" w14:textId="77777777" w:rsidR="009474B4" w:rsidRPr="009474B4" w:rsidRDefault="009474B4" w:rsidP="009474B4">
      <w:pPr>
        <w:spacing w:after="140"/>
      </w:pPr>
      <w:r w:rsidRPr="009474B4">
        <w:t>케렌스키의 정부에 관해 레닌은, '연립 정부들'이 부르주아지를 위한 해결책을 구성한다고 여러 경우에 주장했다. 이어진 연도들에서, 혁명적 전복 없이, 일련의 인민적 요구들을 충족시키는 이행적 조치들의 강령을 형성하는 목표와 함께 자본주의의 지형 위에서의 정부(좌파 또는 노동자 정부)라는 목표는 사회주의 혁명을 위한 투쟁을 용이하게 할 중간 목표로서 공산당에 의해 채택되었다.</w:t>
      </w:r>
    </w:p>
    <w:p w14:paraId="7B2E9590" w14:textId="77777777" w:rsidR="009474B4" w:rsidRPr="009474B4" w:rsidRDefault="009474B4" w:rsidP="009474B4">
      <w:pPr>
        <w:spacing w:after="140"/>
      </w:pPr>
      <w:r w:rsidRPr="009474B4">
        <w:t>국제적 경험은, 공산당들의 의도에도 불구하고, 자본주의의 지형 위에서의 어떠한 정부도 혁명 운동의 고조를 위한 발판이 될 수 없었다는 것을 보여주었다; 반대로 그것은 의회주의적 환상들을 강화하고 혁명 노선을 포기하는 데 도움을 주었다.</w:t>
      </w:r>
    </w:p>
    <w:p w14:paraId="452C9D2A" w14:textId="77777777" w:rsidR="009474B4" w:rsidRPr="009474B4" w:rsidRDefault="009474B4" w:rsidP="009474B4">
      <w:pPr>
        <w:spacing w:after="140"/>
      </w:pPr>
      <w:r w:rsidRPr="009474B4">
        <w:t>부르주아 관리의 정부에의 참여를 거부하는 당의 입장은 미래를 위한, 노동계급의 이념적-정치적 해방을 위한 중요한 유산이다. 노동계급의 광범위한 부문들의 '의회주의적 환상들'에 맞선 대중적 대결, 뿐만 아니라 '좌파' 부르주아 정부가 인민 계층들에 유리하게 위기의 결과들을 다룰 수 있다는 환상에 맞선 것이 필수적인 전제조건이다.</w:t>
      </w:r>
    </w:p>
    <w:p w14:paraId="5B9624CE" w14:textId="77777777" w:rsidR="009474B4" w:rsidRPr="009474B4" w:rsidRDefault="009474B4" w:rsidP="009474B4"/>
    <w:p w14:paraId="2A0ED6CB" w14:textId="77777777" w:rsidR="009474B4" w:rsidRPr="009474B4" w:rsidRDefault="009474B4" w:rsidP="009474B4">
      <w:pPr>
        <w:widowControl/>
        <w:wordWrap/>
        <w:autoSpaceDE/>
        <w:autoSpaceDN/>
        <w:spacing w:before="200" w:after="120"/>
        <w:outlineLvl w:val="2"/>
        <w:rPr>
          <w:b/>
          <w:bCs/>
          <w:sz w:val="24"/>
          <w:szCs w:val="24"/>
        </w:rPr>
      </w:pPr>
      <w:bookmarkStart w:id="39" w:name="_Toc231937478"/>
      <w:r w:rsidRPr="009474B4">
        <w:rPr>
          <w:b/>
          <w:bCs/>
          <w:sz w:val="24"/>
          <w:szCs w:val="24"/>
        </w:rPr>
        <w:t>제5장 각주</w:t>
      </w:r>
      <w:bookmarkEnd w:id="39"/>
    </w:p>
    <w:p w14:paraId="1652E910" w14:textId="77777777" w:rsidR="009474B4" w:rsidRPr="009474B4" w:rsidRDefault="009474B4" w:rsidP="009474B4">
      <w:pPr>
        <w:spacing w:after="80"/>
      </w:pPr>
      <w:r w:rsidRPr="009474B4">
        <w:rPr>
          <w:color w:val="555555"/>
          <w:sz w:val="18"/>
          <w:szCs w:val="18"/>
        </w:rPr>
        <w:t>[1] 공산주의인터내셔널, 제2차 대회(1920년 7월 6~25일)에서 의결된 입장들과 규약</w:t>
      </w:r>
    </w:p>
    <w:p w14:paraId="05C3D0F3" w14:textId="77777777" w:rsidR="009474B4" w:rsidRPr="009474B4" w:rsidRDefault="009474B4" w:rsidP="009474B4">
      <w:pPr>
        <w:spacing w:after="80"/>
      </w:pPr>
      <w:r w:rsidRPr="009474B4">
        <w:rPr>
          <w:color w:val="555555"/>
          <w:sz w:val="18"/>
          <w:szCs w:val="18"/>
        </w:rPr>
        <w:t>[2] 같은 책</w:t>
      </w:r>
    </w:p>
    <w:p w14:paraId="4433AE5A" w14:textId="77777777" w:rsidR="009474B4" w:rsidRPr="009474B4" w:rsidRDefault="009474B4" w:rsidP="009474B4">
      <w:pPr>
        <w:spacing w:after="80"/>
      </w:pPr>
      <w:r w:rsidRPr="009474B4">
        <w:rPr>
          <w:color w:val="555555"/>
          <w:sz w:val="18"/>
          <w:szCs w:val="18"/>
        </w:rPr>
        <w:t>[3] V.I. 레닌, 「좌익 공산주의: 소아병」, 전집 제31권</w:t>
      </w:r>
    </w:p>
    <w:p w14:paraId="0DB495C1" w14:textId="77777777" w:rsidR="009474B4" w:rsidRPr="009474B4" w:rsidRDefault="009474B4" w:rsidP="009474B4">
      <w:pPr>
        <w:spacing w:after="80"/>
      </w:pPr>
      <w:r w:rsidRPr="009474B4">
        <w:rPr>
          <w:color w:val="555555"/>
          <w:sz w:val="18"/>
          <w:szCs w:val="18"/>
        </w:rPr>
        <w:t>[4] V.I. 레닌, 「자유주의 마르크스주의 계급 투쟁 개념」, 전집 제19권</w:t>
      </w:r>
    </w:p>
    <w:p w14:paraId="63E1C588" w14:textId="77777777" w:rsidR="009474B4" w:rsidRPr="009474B4" w:rsidRDefault="009474B4" w:rsidP="009474B4">
      <w:pPr>
        <w:spacing w:after="80"/>
      </w:pPr>
      <w:r w:rsidRPr="009474B4">
        <w:rPr>
          <w:color w:val="555555"/>
          <w:sz w:val="18"/>
          <w:szCs w:val="18"/>
        </w:rPr>
        <w:t>[5] K. 마르크스·F. 엥겔스, 「공산당 선언」</w:t>
      </w:r>
    </w:p>
    <w:p w14:paraId="6763E9FD" w14:textId="77777777" w:rsidR="009474B4" w:rsidRPr="009474B4" w:rsidRDefault="009474B4" w:rsidP="009474B4">
      <w:pPr>
        <w:spacing w:after="80"/>
      </w:pPr>
      <w:r w:rsidRPr="009474B4">
        <w:rPr>
          <w:color w:val="555555"/>
          <w:sz w:val="18"/>
          <w:szCs w:val="18"/>
        </w:rPr>
        <w:t>[6] KKE 제18차 당대회 첫 번째 주제에 관한 중앙위원회 폐막 발언</w:t>
      </w:r>
    </w:p>
    <w:p w14:paraId="7F148B36" w14:textId="77777777" w:rsidR="009474B4" w:rsidRPr="009474B4" w:rsidRDefault="009474B4" w:rsidP="009474B4">
      <w:pPr>
        <w:spacing w:after="80"/>
      </w:pPr>
      <w:r w:rsidRPr="009474B4">
        <w:rPr>
          <w:color w:val="555555"/>
          <w:sz w:val="18"/>
          <w:szCs w:val="18"/>
        </w:rPr>
        <w:t>[7] V.I. 레닌, 「좌익 공산주의: 소아병」, 전집 제31권</w:t>
      </w:r>
    </w:p>
    <w:p w14:paraId="522DA3EE" w14:textId="77777777" w:rsidR="009474B4" w:rsidRPr="009474B4" w:rsidRDefault="009474B4" w:rsidP="009474B4">
      <w:pPr>
        <w:spacing w:after="80"/>
      </w:pPr>
      <w:r w:rsidRPr="009474B4">
        <w:rPr>
          <w:color w:val="555555"/>
          <w:sz w:val="18"/>
          <w:szCs w:val="18"/>
        </w:rPr>
        <w:t>[8] KKE 제19차 당대회 정치 결의</w:t>
      </w:r>
    </w:p>
    <w:p w14:paraId="3BF6D17B" w14:textId="77777777" w:rsidR="009474B4" w:rsidRPr="009474B4" w:rsidRDefault="009474B4" w:rsidP="009474B4">
      <w:pPr>
        <w:spacing w:after="80"/>
      </w:pPr>
      <w:r w:rsidRPr="009474B4">
        <w:rPr>
          <w:color w:val="555555"/>
          <w:sz w:val="18"/>
          <w:szCs w:val="18"/>
        </w:rPr>
        <w:t>[9] 같은 책</w:t>
      </w:r>
    </w:p>
    <w:p w14:paraId="06CF245E" w14:textId="77777777" w:rsidR="009474B4" w:rsidRPr="009474B4" w:rsidRDefault="009474B4" w:rsidP="009474B4">
      <w:pPr>
        <w:spacing w:after="80"/>
      </w:pPr>
      <w:r w:rsidRPr="009474B4">
        <w:rPr>
          <w:color w:val="555555"/>
          <w:sz w:val="18"/>
          <w:szCs w:val="18"/>
        </w:rPr>
        <w:t>[10] 같은 책</w:t>
      </w:r>
    </w:p>
    <w:p w14:paraId="53B2E4F7" w14:textId="77777777" w:rsidR="009474B4" w:rsidRPr="009474B4" w:rsidRDefault="009474B4" w:rsidP="009474B4">
      <w:pPr>
        <w:spacing w:after="80"/>
      </w:pPr>
      <w:r w:rsidRPr="009474B4">
        <w:rPr>
          <w:color w:val="555555"/>
          <w:sz w:val="18"/>
          <w:szCs w:val="18"/>
        </w:rPr>
        <w:t>[11] 「KKE 역사 소론」 제2권, 1949~1968, p. 407</w:t>
      </w:r>
    </w:p>
    <w:p w14:paraId="1106C820" w14:textId="77777777" w:rsidR="009474B4" w:rsidRPr="009474B4" w:rsidRDefault="009474B4" w:rsidP="009474B4">
      <w:pPr>
        <w:spacing w:after="80"/>
      </w:pPr>
      <w:r w:rsidRPr="009474B4">
        <w:rPr>
          <w:color w:val="555555"/>
          <w:sz w:val="18"/>
          <w:szCs w:val="18"/>
        </w:rPr>
        <w:t>[12] V.I. 레닌, 「제헌의회 선거와 프롤레타리아 독재」, 전집 제30권</w:t>
      </w:r>
    </w:p>
    <w:p w14:paraId="4C3838C9" w14:textId="77777777" w:rsidR="009474B4" w:rsidRPr="009474B4" w:rsidRDefault="009474B4" w:rsidP="009474B4">
      <w:pPr>
        <w:spacing w:after="80"/>
      </w:pPr>
      <w:r w:rsidRPr="009474B4">
        <w:rPr>
          <w:color w:val="555555"/>
          <w:sz w:val="18"/>
          <w:szCs w:val="18"/>
        </w:rPr>
        <w:lastRenderedPageBreak/>
        <w:t>[13] V.I. 레닌, 「한 저널리스트의 일기에서」, 전집 제25권</w:t>
      </w:r>
    </w:p>
    <w:p w14:paraId="23E74399" w14:textId="77777777" w:rsidR="009474B4" w:rsidRPr="009474B4" w:rsidRDefault="009474B4" w:rsidP="009474B4">
      <w:pPr>
        <w:spacing w:after="80"/>
      </w:pPr>
      <w:r w:rsidRPr="009474B4">
        <w:rPr>
          <w:color w:val="555555"/>
          <w:sz w:val="18"/>
          <w:szCs w:val="18"/>
        </w:rPr>
        <w:t>[14] KKE 제19차 당대회 정치 결의</w:t>
      </w:r>
    </w:p>
    <w:p w14:paraId="7A19107B" w14:textId="77777777" w:rsidR="009474B4" w:rsidRPr="009474B4" w:rsidRDefault="009474B4" w:rsidP="009474B4"/>
    <w:p w14:paraId="2E9A3EF6" w14:textId="77777777" w:rsidR="009474B4" w:rsidRPr="009474B4" w:rsidRDefault="009474B4" w:rsidP="009474B4"/>
    <w:p w14:paraId="6E6E3C01" w14:textId="77777777" w:rsidR="009474B4" w:rsidRPr="009474B4" w:rsidRDefault="009474B4" w:rsidP="009474B4">
      <w:pPr>
        <w:spacing w:before="600" w:after="300"/>
        <w:jc w:val="center"/>
      </w:pPr>
      <w:r w:rsidRPr="009474B4">
        <w:rPr>
          <w:b/>
          <w:bCs/>
          <w:sz w:val="36"/>
          <w:szCs w:val="36"/>
        </w:rPr>
        <w:t>에필로그를 대신하여</w:t>
      </w:r>
    </w:p>
    <w:p w14:paraId="1600EDFF" w14:textId="77777777" w:rsidR="009474B4" w:rsidRPr="009474B4" w:rsidRDefault="009474B4" w:rsidP="009474B4"/>
    <w:p w14:paraId="3CB71E63" w14:textId="77777777" w:rsidR="009474B4" w:rsidRPr="009474B4" w:rsidRDefault="009474B4" w:rsidP="009474B4">
      <w:pPr>
        <w:spacing w:after="200"/>
        <w:jc w:val="center"/>
      </w:pPr>
      <w:r w:rsidRPr="009474B4">
        <w:rPr>
          <w:sz w:val="28"/>
          <w:szCs w:val="28"/>
        </w:rPr>
        <w:t>★</w:t>
      </w:r>
    </w:p>
    <w:p w14:paraId="58159222" w14:textId="77777777" w:rsidR="009474B4" w:rsidRPr="009474B4" w:rsidRDefault="009474B4" w:rsidP="009474B4">
      <w:pPr>
        <w:spacing w:after="160"/>
        <w:ind w:left="1440" w:right="1440"/>
      </w:pPr>
      <w:r w:rsidRPr="009474B4">
        <w:rPr>
          <w:i/>
          <w:iCs/>
          <w:sz w:val="24"/>
          <w:szCs w:val="24"/>
        </w:rPr>
        <w:t>「공산주의자들은 자신들의 견해와 목표를 숨기는 것을 경멸한다. 그들은 자신들의 목적이 현존하는 모든 사회 조건들의 강제적 전복에 의해서만 달성될 수 있다고 공개적으로 선언한다. 지배 계급들로 하여금 공산주의 혁명 앞에서 두려워 떨게 하라. 프롤레타리아들은 자신들의 쇠사슬 이외에는 잃을 것이 없다. 그들에게는 정복해야 할 세계가 있다.」</w:t>
      </w:r>
    </w:p>
    <w:p w14:paraId="4E93F7D8" w14:textId="77777777" w:rsidR="009474B4" w:rsidRPr="009474B4" w:rsidRDefault="009474B4" w:rsidP="009474B4"/>
    <w:p w14:paraId="1D97FCFA" w14:textId="77777777" w:rsidR="009474B4" w:rsidRPr="009474B4" w:rsidRDefault="009474B4" w:rsidP="009474B4">
      <w:pPr>
        <w:spacing w:before="300" w:after="200"/>
        <w:jc w:val="center"/>
      </w:pPr>
      <w:r w:rsidRPr="009474B4">
        <w:rPr>
          <w:b/>
          <w:bCs/>
          <w:sz w:val="36"/>
          <w:szCs w:val="36"/>
        </w:rPr>
        <w:t>만국의 프롤레타리아여, 단결하라!</w:t>
      </w:r>
    </w:p>
    <w:p w14:paraId="6AD0BEB0" w14:textId="77777777" w:rsidR="009474B4" w:rsidRPr="009474B4" w:rsidRDefault="009474B4" w:rsidP="009474B4"/>
    <w:p w14:paraId="653044CB" w14:textId="77777777" w:rsidR="009474B4" w:rsidRPr="009474B4" w:rsidRDefault="009474B4" w:rsidP="009474B4">
      <w:pPr>
        <w:spacing w:after="80"/>
        <w:jc w:val="center"/>
      </w:pPr>
      <w:r w:rsidRPr="009474B4">
        <w:rPr>
          <w:color w:val="555555"/>
          <w:sz w:val="20"/>
          <w:szCs w:val="20"/>
        </w:rPr>
        <w:t>— K. 마르크스·F. 엥겔스, 「공산당 선언」</w:t>
      </w:r>
    </w:p>
    <w:p w14:paraId="07CC1E74" w14:textId="77777777" w:rsidR="009474B4" w:rsidRPr="009474B4" w:rsidRDefault="009474B4" w:rsidP="009474B4"/>
    <w:p w14:paraId="3CB90189" w14:textId="77777777" w:rsidR="009474B4" w:rsidRPr="009474B4" w:rsidRDefault="009474B4" w:rsidP="009474B4"/>
    <w:p w14:paraId="207CC3DB" w14:textId="77777777" w:rsidR="009474B4" w:rsidRPr="009474B4" w:rsidRDefault="009474B4" w:rsidP="009474B4">
      <w:pPr>
        <w:spacing w:before="480" w:after="80"/>
        <w:jc w:val="center"/>
      </w:pPr>
      <w:r w:rsidRPr="009474B4">
        <w:rPr>
          <w:b/>
          <w:bCs/>
          <w:color w:val="888888"/>
        </w:rPr>
        <w:t>번역 완료</w:t>
      </w:r>
    </w:p>
    <w:p w14:paraId="6D726F4A" w14:textId="77777777" w:rsidR="009474B4" w:rsidRPr="009474B4" w:rsidRDefault="009474B4" w:rsidP="009474B4">
      <w:pPr>
        <w:spacing w:after="80"/>
        <w:jc w:val="center"/>
      </w:pPr>
      <w:r w:rsidRPr="009474B4">
        <w:rPr>
          <w:color w:val="888888"/>
          <w:sz w:val="18"/>
          <w:szCs w:val="18"/>
        </w:rPr>
        <w:t>그리스공산당(KKE), 「강령의 이론적 문제들」 (2016년 9월 28일)</w:t>
      </w:r>
    </w:p>
    <w:p w14:paraId="5A2455B4" w14:textId="77777777" w:rsidR="009474B4" w:rsidRPr="009474B4" w:rsidRDefault="009474B4" w:rsidP="009474B4">
      <w:pPr>
        <w:spacing w:after="80"/>
        <w:jc w:val="center"/>
      </w:pPr>
      <w:r w:rsidRPr="009474B4">
        <w:rPr>
          <w:color w:val="888888"/>
          <w:sz w:val="18"/>
          <w:szCs w:val="18"/>
        </w:rPr>
        <w:t>총 5권: 서론+제1장 / 제2장 / 제3장 / 제4장 / 제5장+에필로그</w:t>
      </w:r>
    </w:p>
    <w:p w14:paraId="48F43E5C" w14:textId="77777777" w:rsidR="009474B4" w:rsidRPr="009474B4" w:rsidRDefault="009474B4"/>
    <w:sectPr w:rsidR="009474B4" w:rsidRPr="009474B4" w:rsidSect="009474B4">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B4093" w14:textId="77777777" w:rsidR="00933C56" w:rsidRDefault="00933C56" w:rsidP="009025EE">
      <w:r>
        <w:separator/>
      </w:r>
    </w:p>
  </w:endnote>
  <w:endnote w:type="continuationSeparator" w:id="0">
    <w:p w14:paraId="648FD2F1" w14:textId="77777777" w:rsidR="00933C56" w:rsidRDefault="00933C56" w:rsidP="0090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271095"/>
      <w:docPartObj>
        <w:docPartGallery w:val="Page Numbers (Bottom of Page)"/>
        <w:docPartUnique/>
      </w:docPartObj>
    </w:sdtPr>
    <w:sdtContent>
      <w:p w14:paraId="3D66E3D7" w14:textId="328F87EF" w:rsidR="00BD625A" w:rsidRDefault="00BD625A">
        <w:pPr>
          <w:pStyle w:val="ac"/>
          <w:jc w:val="center"/>
        </w:pPr>
        <w:r>
          <w:fldChar w:fldCharType="begin"/>
        </w:r>
        <w:r>
          <w:instrText>PAGE   \* MERGEFORMAT</w:instrText>
        </w:r>
        <w:r>
          <w:fldChar w:fldCharType="separate"/>
        </w:r>
        <w:r>
          <w:rPr>
            <w:lang w:val="ko-KR"/>
          </w:rPr>
          <w:t>2</w:t>
        </w:r>
        <w:r>
          <w:fldChar w:fldCharType="end"/>
        </w:r>
      </w:p>
    </w:sdtContent>
  </w:sdt>
  <w:p w14:paraId="03AB26A3" w14:textId="77777777" w:rsidR="00BD625A" w:rsidRDefault="00BD625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DD43" w14:textId="77777777" w:rsidR="00933C56" w:rsidRDefault="00933C56" w:rsidP="009025EE">
      <w:r>
        <w:separator/>
      </w:r>
    </w:p>
  </w:footnote>
  <w:footnote w:type="continuationSeparator" w:id="0">
    <w:p w14:paraId="4DB05902" w14:textId="77777777" w:rsidR="00933C56" w:rsidRDefault="00933C56" w:rsidP="009025EE">
      <w:r>
        <w:continuationSeparator/>
      </w:r>
    </w:p>
  </w:footnote>
  <w:footnote w:id="1">
    <w:p w14:paraId="5724F632" w14:textId="77777777" w:rsidR="006E3B2E" w:rsidRPr="003D0B13" w:rsidRDefault="006E3B2E" w:rsidP="006E3B2E">
      <w:pPr>
        <w:pStyle w:val="af"/>
        <w:rPr>
          <w:lang w:val="en-US"/>
        </w:rPr>
      </w:pPr>
      <w:r>
        <w:rPr>
          <w:rStyle w:val="af0"/>
        </w:rPr>
        <w:footnoteRef/>
      </w:r>
      <w:r w:rsidRPr="003D0B13">
        <w:rPr>
          <w:lang w:val="en-US"/>
        </w:rPr>
        <w:t xml:space="preserve"> George Kassimeris(2001)</w:t>
      </w:r>
      <w:r>
        <w:rPr>
          <w:rFonts w:hint="eastAsia"/>
          <w:lang w:val="en-US"/>
        </w:rPr>
        <w:t xml:space="preserve">, </w:t>
      </w:r>
      <w:r w:rsidRPr="003D0B13">
        <w:rPr>
          <w:i/>
          <w:iCs/>
          <w:lang w:val="en-US"/>
        </w:rPr>
        <w:t xml:space="preserve">Europe's last red terrorists The Revolutionary Organization 17 November </w:t>
      </w:r>
      <w:r w:rsidRPr="003D0B13">
        <w:rPr>
          <w:lang w:val="en-US"/>
        </w:rPr>
        <w:t>, London , Hurst &amp; Co</w:t>
      </w:r>
    </w:p>
  </w:footnote>
  <w:footnote w:id="2">
    <w:p w14:paraId="4005C3A4" w14:textId="77777777" w:rsidR="006E3B2E" w:rsidRPr="00D2016B" w:rsidRDefault="006E3B2E" w:rsidP="006E3B2E">
      <w:pPr>
        <w:pStyle w:val="af"/>
        <w:rPr>
          <w:lang w:val="en-US"/>
        </w:rPr>
      </w:pPr>
      <w:r>
        <w:rPr>
          <w:rStyle w:val="af0"/>
        </w:rPr>
        <w:footnoteRef/>
      </w:r>
      <w:r w:rsidRPr="00491DB1">
        <w:rPr>
          <w:lang w:val="en-US"/>
        </w:rPr>
        <w:t xml:space="preserve"> Georgia Chantzi(</w:t>
      </w:r>
      <w:r>
        <w:rPr>
          <w:rFonts w:hint="eastAsia"/>
          <w:lang w:val="en-US"/>
        </w:rPr>
        <w:t>201203</w:t>
      </w:r>
      <w:r w:rsidRPr="00491DB1">
        <w:rPr>
          <w:lang w:val="en-US"/>
        </w:rPr>
        <w:t>) - THE EVOLUTION OF TERRORISM IN GREECE FROM 1975 TO 20</w:t>
      </w:r>
      <w:r>
        <w:rPr>
          <w:rFonts w:hint="eastAsia"/>
          <w:lang w:val="en-US"/>
        </w:rPr>
        <w:t xml:space="preserve">, </w:t>
      </w:r>
      <w:hyperlink r:id="rId1" w:history="1">
        <w:r w:rsidRPr="00320860">
          <w:rPr>
            <w:rStyle w:val="aa"/>
            <w:lang w:val="en-US"/>
          </w:rPr>
          <w:t>https://www.files.ethz.ch/isn/139892/rieas158.pdf</w:t>
        </w:r>
      </w:hyperlink>
      <w:r>
        <w:rPr>
          <w:rFonts w:hint="eastAsia"/>
          <w:lang w:val="en-US"/>
        </w:rPr>
        <w:t xml:space="preserve"> </w:t>
      </w:r>
    </w:p>
  </w:footnote>
  <w:footnote w:id="3">
    <w:p w14:paraId="382F3E80" w14:textId="77777777" w:rsidR="006E3B2E" w:rsidRPr="00AE7DF6" w:rsidRDefault="006E3B2E" w:rsidP="006E3B2E">
      <w:pPr>
        <w:pStyle w:val="af"/>
        <w:rPr>
          <w:lang w:val="en-US"/>
        </w:rPr>
      </w:pPr>
      <w:r>
        <w:rPr>
          <w:rStyle w:val="af0"/>
        </w:rPr>
        <w:footnoteRef/>
      </w:r>
      <w:r w:rsidRPr="00AE7DF6">
        <w:rPr>
          <w:lang w:val="en-US"/>
        </w:rPr>
        <w:t xml:space="preserve"> KKE(20180913)</w:t>
      </w:r>
      <w:r>
        <w:rPr>
          <w:rFonts w:hint="eastAsia"/>
          <w:lang w:val="en-US"/>
        </w:rPr>
        <w:t xml:space="preserve">, </w:t>
      </w:r>
      <w:r w:rsidRPr="00AE7DF6">
        <w:rPr>
          <w:lang w:val="en-US"/>
        </w:rPr>
        <w:t>Parliamentary politics and the communist party_ the electoral arena, experience and lessons from Greece and the KKE</w:t>
      </w:r>
      <w:r>
        <w:rPr>
          <w:rFonts w:hint="eastAsia"/>
          <w:lang w:val="en-US"/>
        </w:rPr>
        <w:t xml:space="preserve"> </w:t>
      </w:r>
      <w:hyperlink r:id="rId2" w:history="1">
        <w:r w:rsidRPr="00320860">
          <w:rPr>
            <w:rStyle w:val="aa"/>
            <w:lang w:val="en-US"/>
          </w:rPr>
          <w:t>https://www.solidnet.org/article/CP-of-Greece-Parliamentary-politics-and-the-communist-party-the-electoral-arena-experience-and-lessons-from-Greece-and-the-KKE/</w:t>
        </w:r>
      </w:hyperlink>
      <w:r>
        <w:rPr>
          <w:rFonts w:hint="eastAsia"/>
          <w:lang w:val="en-US"/>
        </w:rPr>
        <w:t xml:space="preserve"> </w:t>
      </w:r>
    </w:p>
  </w:footnote>
  <w:footnote w:id="4">
    <w:p w14:paraId="07B00C79" w14:textId="77777777" w:rsidR="005F42F5" w:rsidRPr="0000047A" w:rsidRDefault="005F42F5" w:rsidP="005F42F5">
      <w:pPr>
        <w:rPr>
          <w:rFonts w:ascii="굴림" w:eastAsia="굴림" w:hAnsi="굴림" w:cs="굴림"/>
          <w:sz w:val="24"/>
        </w:rPr>
      </w:pPr>
      <w:r>
        <w:rPr>
          <w:rStyle w:val="af0"/>
        </w:rPr>
        <w:footnoteRef/>
      </w:r>
      <w:r w:rsidRPr="00236DA9">
        <w:t>그리스 공산당 19차 당대회 중앙위원회 테제</w:t>
      </w:r>
      <w:r w:rsidRPr="002D079B">
        <w:t xml:space="preserve"> </w:t>
      </w:r>
      <w:hyperlink r:id="rId3" w:history="1">
        <w:r w:rsidRPr="0000047A">
          <w:rPr>
            <w:rStyle w:val="aa"/>
            <w:rFonts w:ascii="굴림" w:eastAsia="굴림" w:hAnsi="굴림" w:cs="굴림"/>
            <w:color w:val="auto"/>
            <w:sz w:val="24"/>
          </w:rPr>
          <w:t>http://lodong.org/wp/archives/12317</w:t>
        </w:r>
      </w:hyperlink>
      <w:r w:rsidRPr="0000047A">
        <w:rPr>
          <w:rFonts w:ascii="굴림" w:eastAsia="굴림" w:hAnsi="굴림" w:cs="굴림" w:hint="eastAsia"/>
          <w:sz w:val="24"/>
        </w:rPr>
        <w:t xml:space="preserve"> </w:t>
      </w:r>
    </w:p>
    <w:p w14:paraId="07DB3170" w14:textId="77777777" w:rsidR="005F42F5" w:rsidRPr="002D079B" w:rsidRDefault="005F42F5" w:rsidP="005F42F5">
      <w:pPr>
        <w:pStyle w:val="af"/>
        <w:rPr>
          <w:lang w:val="en-US"/>
        </w:rPr>
      </w:pPr>
      <w:r>
        <w:rPr>
          <w:rFonts w:ascii="굴림" w:eastAsia="굴림" w:hAnsi="굴림" w:cs="굴림" w:hint="eastAsia"/>
          <w:sz w:val="24"/>
        </w:rPr>
        <w:t>또 다른 번</w:t>
      </w:r>
      <w:r w:rsidRPr="0000047A">
        <w:rPr>
          <w:rFonts w:ascii="굴림" w:eastAsia="굴림" w:hAnsi="굴림" w:cs="굴림" w:hint="eastAsia"/>
          <w:sz w:val="24"/>
        </w:rPr>
        <w:t xml:space="preserve">역, 당강령 </w:t>
      </w:r>
      <w:r w:rsidRPr="00791A1B">
        <w:rPr>
          <w:rFonts w:ascii="굴림" w:eastAsia="굴림" w:hAnsi="굴림" w:cs="굴림"/>
          <w:sz w:val="24"/>
        </w:rPr>
        <w:t xml:space="preserve">https://cafe.daum.net/wsssk/Drow/3 </w:t>
      </w:r>
      <w:r w:rsidRPr="0000047A">
        <w:rPr>
          <w:rFonts w:ascii="굴림" w:eastAsia="굴림" w:hAnsi="굴림" w:cs="굴림" w:hint="eastAsia"/>
          <w:sz w:val="24"/>
        </w:rPr>
        <w:t>당규약</w:t>
      </w:r>
      <w:r w:rsidRPr="0000047A">
        <w:t xml:space="preserve"> </w:t>
      </w:r>
      <w:r w:rsidRPr="0000047A">
        <w:rPr>
          <w:rFonts w:ascii="굴림" w:eastAsia="굴림" w:hAnsi="굴림" w:cs="굴림"/>
          <w:sz w:val="24"/>
        </w:rPr>
        <w:t>https://cafe.daum.net/wsssk/Drow/8</w:t>
      </w:r>
    </w:p>
  </w:footnote>
  <w:footnote w:id="5">
    <w:p w14:paraId="7F0440FE" w14:textId="6A917B7A" w:rsidR="005F42F5" w:rsidRPr="000D748E" w:rsidRDefault="005F42F5" w:rsidP="005F42F5">
      <w:pPr>
        <w:pStyle w:val="af"/>
        <w:rPr>
          <w:lang w:val="en-US"/>
        </w:rPr>
      </w:pPr>
      <w:r>
        <w:rPr>
          <w:rStyle w:val="af0"/>
        </w:rPr>
        <w:footnoteRef/>
      </w:r>
      <w:r w:rsidRPr="002D079B">
        <w:rPr>
          <w:lang w:val="en-US"/>
        </w:rPr>
        <w:t xml:space="preserve"> </w:t>
      </w:r>
      <w:hyperlink r:id="rId4" w:history="1">
        <w:r w:rsidR="000D748E" w:rsidRPr="00EC7AB0">
          <w:rPr>
            <w:rStyle w:val="aa"/>
            <w:lang w:val="en-US"/>
          </w:rPr>
          <w:t>https://cafe.daum.net/wsssk/Drow/15</w:t>
        </w:r>
      </w:hyperlink>
      <w:r w:rsidR="000D748E">
        <w:rPr>
          <w:rFonts w:hint="eastAsia"/>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B4"/>
    <w:rsid w:val="0000688E"/>
    <w:rsid w:val="000D748E"/>
    <w:rsid w:val="00102CD9"/>
    <w:rsid w:val="00244E1D"/>
    <w:rsid w:val="0030759C"/>
    <w:rsid w:val="004C7B45"/>
    <w:rsid w:val="00514A0A"/>
    <w:rsid w:val="005F42F5"/>
    <w:rsid w:val="006070B4"/>
    <w:rsid w:val="006A3E18"/>
    <w:rsid w:val="006E3B2E"/>
    <w:rsid w:val="007401F3"/>
    <w:rsid w:val="009025EE"/>
    <w:rsid w:val="00933C56"/>
    <w:rsid w:val="009474B4"/>
    <w:rsid w:val="00AC6240"/>
    <w:rsid w:val="00BD625A"/>
    <w:rsid w:val="00C96C9F"/>
    <w:rsid w:val="00CA4F56"/>
    <w:rsid w:val="00E54AA3"/>
    <w:rsid w:val="00FB69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F1389"/>
  <w15:chartTrackingRefBased/>
  <w15:docId w15:val="{F7D9300E-F5A7-4FBF-8738-D8F3FF12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4B4"/>
    <w:pPr>
      <w:widowControl w:val="0"/>
      <w:wordWrap w:val="0"/>
      <w:autoSpaceDE w:val="0"/>
      <w:autoSpaceDN w:val="0"/>
      <w:spacing w:after="0"/>
    </w:pPr>
    <w:rPr>
      <w:rFonts w:ascii="맑은 고딕" w:eastAsia="맑은 고딕" w:hAnsi="맑은 고딕" w:cs="맑은 고딕"/>
      <w:kern w:val="0"/>
      <w:szCs w:val="22"/>
      <w14:ligatures w14:val="none"/>
    </w:rPr>
  </w:style>
  <w:style w:type="paragraph" w:styleId="1">
    <w:name w:val="heading 1"/>
    <w:basedOn w:val="a"/>
    <w:next w:val="a"/>
    <w:link w:val="1Char"/>
    <w:uiPriority w:val="9"/>
    <w:qFormat/>
    <w:rsid w:val="009474B4"/>
    <w:pPr>
      <w:keepNext/>
      <w:keepLines/>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Char"/>
    <w:uiPriority w:val="9"/>
    <w:unhideWhenUsed/>
    <w:qFormat/>
    <w:rsid w:val="009474B4"/>
    <w:pPr>
      <w:keepNext/>
      <w:keepLines/>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Char"/>
    <w:uiPriority w:val="9"/>
    <w:unhideWhenUsed/>
    <w:qFormat/>
    <w:rsid w:val="009474B4"/>
    <w:pPr>
      <w:keepNext/>
      <w:keepLines/>
      <w:spacing w:before="160" w:after="80"/>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Char"/>
    <w:uiPriority w:val="9"/>
    <w:semiHidden/>
    <w:unhideWhenUsed/>
    <w:qFormat/>
    <w:rsid w:val="009474B4"/>
    <w:pPr>
      <w:keepNext/>
      <w:keepLines/>
      <w:spacing w:before="80" w:after="40"/>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Char"/>
    <w:uiPriority w:val="9"/>
    <w:semiHidden/>
    <w:unhideWhenUsed/>
    <w:qFormat/>
    <w:rsid w:val="009474B4"/>
    <w:pPr>
      <w:keepNext/>
      <w:keepLines/>
      <w:spacing w:before="80" w:after="40"/>
      <w:ind w:leftChars="100" w:left="100"/>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Char"/>
    <w:uiPriority w:val="9"/>
    <w:semiHidden/>
    <w:unhideWhenUsed/>
    <w:qFormat/>
    <w:rsid w:val="009474B4"/>
    <w:pPr>
      <w:keepNext/>
      <w:keepLines/>
      <w:spacing w:before="80" w:after="40"/>
      <w:ind w:leftChars="200" w:left="200"/>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Char"/>
    <w:uiPriority w:val="9"/>
    <w:semiHidden/>
    <w:unhideWhenUsed/>
    <w:qFormat/>
    <w:rsid w:val="009474B4"/>
    <w:pPr>
      <w:keepNext/>
      <w:keepLines/>
      <w:spacing w:before="80" w:after="40"/>
      <w:ind w:leftChars="300" w:left="300"/>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Char"/>
    <w:uiPriority w:val="9"/>
    <w:semiHidden/>
    <w:unhideWhenUsed/>
    <w:qFormat/>
    <w:rsid w:val="009474B4"/>
    <w:pPr>
      <w:keepNext/>
      <w:keepLines/>
      <w:spacing w:before="80" w:after="40"/>
      <w:ind w:leftChars="400" w:left="400"/>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Char"/>
    <w:uiPriority w:val="9"/>
    <w:semiHidden/>
    <w:unhideWhenUsed/>
    <w:qFormat/>
    <w:rsid w:val="009474B4"/>
    <w:pPr>
      <w:keepNext/>
      <w:keepLines/>
      <w:spacing w:before="80" w:after="40"/>
      <w:ind w:leftChars="500" w:left="500"/>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474B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9474B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9474B4"/>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9474B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9474B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9474B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9474B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9474B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9474B4"/>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9474B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Char">
    <w:name w:val="제목 Char"/>
    <w:basedOn w:val="a0"/>
    <w:link w:val="a3"/>
    <w:uiPriority w:val="10"/>
    <w:rsid w:val="009474B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74B4"/>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Char0">
    <w:name w:val="부제 Char"/>
    <w:basedOn w:val="a0"/>
    <w:link w:val="a4"/>
    <w:uiPriority w:val="11"/>
    <w:rsid w:val="009474B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474B4"/>
    <w:pPr>
      <w:spacing w:before="160" w:after="160"/>
      <w:jc w:val="center"/>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Char1">
    <w:name w:val="인용 Char"/>
    <w:basedOn w:val="a0"/>
    <w:link w:val="a5"/>
    <w:uiPriority w:val="29"/>
    <w:rsid w:val="009474B4"/>
    <w:rPr>
      <w:i/>
      <w:iCs/>
      <w:color w:val="404040" w:themeColor="text1" w:themeTint="BF"/>
    </w:rPr>
  </w:style>
  <w:style w:type="paragraph" w:styleId="a6">
    <w:name w:val="List Paragraph"/>
    <w:basedOn w:val="a"/>
    <w:uiPriority w:val="34"/>
    <w:qFormat/>
    <w:rsid w:val="009474B4"/>
    <w:pPr>
      <w:spacing w:after="160"/>
      <w:ind w:left="720"/>
      <w:contextualSpacing/>
    </w:pPr>
    <w:rPr>
      <w:rFonts w:asciiTheme="minorHAnsi" w:eastAsiaTheme="minorEastAsia" w:hAnsiTheme="minorHAnsi" w:cstheme="minorBidi"/>
      <w:kern w:val="2"/>
      <w:szCs w:val="24"/>
      <w14:ligatures w14:val="standardContextual"/>
    </w:rPr>
  </w:style>
  <w:style w:type="character" w:styleId="a7">
    <w:name w:val="Intense Emphasis"/>
    <w:basedOn w:val="a0"/>
    <w:uiPriority w:val="21"/>
    <w:qFormat/>
    <w:rsid w:val="009474B4"/>
    <w:rPr>
      <w:i/>
      <w:iCs/>
      <w:color w:val="0F4761" w:themeColor="accent1" w:themeShade="BF"/>
    </w:rPr>
  </w:style>
  <w:style w:type="paragraph" w:styleId="a8">
    <w:name w:val="Intense Quote"/>
    <w:basedOn w:val="a"/>
    <w:next w:val="a"/>
    <w:link w:val="Char2"/>
    <w:uiPriority w:val="30"/>
    <w:qFormat/>
    <w:rsid w:val="009474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Char2">
    <w:name w:val="강한 인용 Char"/>
    <w:basedOn w:val="a0"/>
    <w:link w:val="a8"/>
    <w:uiPriority w:val="30"/>
    <w:rsid w:val="009474B4"/>
    <w:rPr>
      <w:i/>
      <w:iCs/>
      <w:color w:val="0F4761" w:themeColor="accent1" w:themeShade="BF"/>
    </w:rPr>
  </w:style>
  <w:style w:type="character" w:styleId="a9">
    <w:name w:val="Intense Reference"/>
    <w:basedOn w:val="a0"/>
    <w:uiPriority w:val="32"/>
    <w:qFormat/>
    <w:rsid w:val="009474B4"/>
    <w:rPr>
      <w:b/>
      <w:bCs/>
      <w:smallCaps/>
      <w:color w:val="0F4761" w:themeColor="accent1" w:themeShade="BF"/>
      <w:spacing w:val="5"/>
    </w:rPr>
  </w:style>
  <w:style w:type="paragraph" w:styleId="TOC">
    <w:name w:val="TOC Heading"/>
    <w:basedOn w:val="1"/>
    <w:next w:val="a"/>
    <w:uiPriority w:val="39"/>
    <w:unhideWhenUsed/>
    <w:qFormat/>
    <w:rsid w:val="00E54AA3"/>
    <w:pPr>
      <w:widowControl/>
      <w:wordWrap/>
      <w:autoSpaceDE/>
      <w:autoSpaceDN/>
      <w:spacing w:before="240" w:after="0" w:line="259" w:lineRule="auto"/>
      <w:outlineLvl w:val="9"/>
    </w:pPr>
    <w:rPr>
      <w:color w:val="0F4761" w:themeColor="accent1" w:themeShade="BF"/>
      <w:kern w:val="0"/>
      <w14:ligatures w14:val="none"/>
    </w:rPr>
  </w:style>
  <w:style w:type="paragraph" w:styleId="10">
    <w:name w:val="toc 1"/>
    <w:basedOn w:val="a"/>
    <w:next w:val="a"/>
    <w:autoRedefine/>
    <w:uiPriority w:val="39"/>
    <w:unhideWhenUsed/>
    <w:rsid w:val="00E54AA3"/>
  </w:style>
  <w:style w:type="paragraph" w:styleId="20">
    <w:name w:val="toc 2"/>
    <w:basedOn w:val="a"/>
    <w:next w:val="a"/>
    <w:autoRedefine/>
    <w:uiPriority w:val="39"/>
    <w:unhideWhenUsed/>
    <w:rsid w:val="00E54AA3"/>
    <w:pPr>
      <w:ind w:leftChars="200" w:left="425"/>
    </w:pPr>
  </w:style>
  <w:style w:type="paragraph" w:styleId="30">
    <w:name w:val="toc 3"/>
    <w:basedOn w:val="a"/>
    <w:next w:val="a"/>
    <w:autoRedefine/>
    <w:uiPriority w:val="39"/>
    <w:unhideWhenUsed/>
    <w:rsid w:val="00E54AA3"/>
    <w:pPr>
      <w:ind w:leftChars="400" w:left="850"/>
    </w:pPr>
  </w:style>
  <w:style w:type="character" w:styleId="aa">
    <w:name w:val="Hyperlink"/>
    <w:basedOn w:val="a0"/>
    <w:uiPriority w:val="99"/>
    <w:unhideWhenUsed/>
    <w:rsid w:val="00E54AA3"/>
    <w:rPr>
      <w:color w:val="467886" w:themeColor="hyperlink"/>
      <w:u w:val="single"/>
    </w:rPr>
  </w:style>
  <w:style w:type="paragraph" w:styleId="ab">
    <w:name w:val="header"/>
    <w:basedOn w:val="a"/>
    <w:link w:val="Char3"/>
    <w:uiPriority w:val="99"/>
    <w:unhideWhenUsed/>
    <w:rsid w:val="009025EE"/>
    <w:pPr>
      <w:tabs>
        <w:tab w:val="center" w:pos="4513"/>
        <w:tab w:val="right" w:pos="9026"/>
      </w:tabs>
      <w:snapToGrid w:val="0"/>
    </w:pPr>
  </w:style>
  <w:style w:type="character" w:customStyle="1" w:styleId="Char3">
    <w:name w:val="머리글 Char"/>
    <w:basedOn w:val="a0"/>
    <w:link w:val="ab"/>
    <w:uiPriority w:val="99"/>
    <w:rsid w:val="009025EE"/>
    <w:rPr>
      <w:rFonts w:ascii="맑은 고딕" w:eastAsia="맑은 고딕" w:hAnsi="맑은 고딕" w:cs="맑은 고딕"/>
      <w:kern w:val="0"/>
      <w:szCs w:val="22"/>
      <w14:ligatures w14:val="none"/>
    </w:rPr>
  </w:style>
  <w:style w:type="paragraph" w:styleId="ac">
    <w:name w:val="footer"/>
    <w:basedOn w:val="a"/>
    <w:link w:val="Char4"/>
    <w:uiPriority w:val="99"/>
    <w:unhideWhenUsed/>
    <w:rsid w:val="009025EE"/>
    <w:pPr>
      <w:tabs>
        <w:tab w:val="center" w:pos="4513"/>
        <w:tab w:val="right" w:pos="9026"/>
      </w:tabs>
      <w:snapToGrid w:val="0"/>
    </w:pPr>
  </w:style>
  <w:style w:type="character" w:customStyle="1" w:styleId="Char4">
    <w:name w:val="바닥글 Char"/>
    <w:basedOn w:val="a0"/>
    <w:link w:val="ac"/>
    <w:uiPriority w:val="99"/>
    <w:rsid w:val="009025EE"/>
    <w:rPr>
      <w:rFonts w:ascii="맑은 고딕" w:eastAsia="맑은 고딕" w:hAnsi="맑은 고딕" w:cs="맑은 고딕"/>
      <w:kern w:val="0"/>
      <w:szCs w:val="22"/>
      <w14:ligatures w14:val="none"/>
    </w:rPr>
  </w:style>
  <w:style w:type="character" w:styleId="ad">
    <w:name w:val="Unresolved Mention"/>
    <w:basedOn w:val="a0"/>
    <w:uiPriority w:val="99"/>
    <w:semiHidden/>
    <w:unhideWhenUsed/>
    <w:rsid w:val="009025EE"/>
    <w:rPr>
      <w:color w:val="605E5C"/>
      <w:shd w:val="clear" w:color="auto" w:fill="E1DFDD"/>
    </w:rPr>
  </w:style>
  <w:style w:type="character" w:styleId="ae">
    <w:name w:val="FollowedHyperlink"/>
    <w:basedOn w:val="a0"/>
    <w:uiPriority w:val="99"/>
    <w:semiHidden/>
    <w:unhideWhenUsed/>
    <w:rsid w:val="005F42F5"/>
    <w:rPr>
      <w:color w:val="96607D" w:themeColor="followedHyperlink"/>
      <w:u w:val="single"/>
    </w:rPr>
  </w:style>
  <w:style w:type="paragraph" w:styleId="af">
    <w:name w:val="footnote text"/>
    <w:basedOn w:val="a"/>
    <w:link w:val="Char5"/>
    <w:uiPriority w:val="99"/>
    <w:unhideWhenUsed/>
    <w:rsid w:val="005F42F5"/>
    <w:pPr>
      <w:widowControl/>
      <w:wordWrap/>
      <w:autoSpaceDE/>
      <w:autoSpaceDN/>
      <w:snapToGrid w:val="0"/>
      <w:spacing w:after="120" w:line="240" w:lineRule="atLeast"/>
    </w:pPr>
    <w:rPr>
      <w:rFonts w:ascii="Georgia" w:eastAsiaTheme="minorHAnsi" w:hAnsiTheme="minorHAnsi" w:cstheme="minorBidi"/>
      <w:sz w:val="21"/>
      <w:lang w:val="ko-KR"/>
    </w:rPr>
  </w:style>
  <w:style w:type="character" w:customStyle="1" w:styleId="Char5">
    <w:name w:val="각주 텍스트 Char"/>
    <w:basedOn w:val="a0"/>
    <w:link w:val="af"/>
    <w:uiPriority w:val="99"/>
    <w:rsid w:val="005F42F5"/>
    <w:rPr>
      <w:rFonts w:ascii="Georgia" w:eastAsiaTheme="minorHAnsi"/>
      <w:kern w:val="0"/>
      <w:sz w:val="21"/>
      <w:szCs w:val="22"/>
      <w:lang w:val="ko-KR"/>
      <w14:ligatures w14:val="none"/>
    </w:rPr>
  </w:style>
  <w:style w:type="character" w:styleId="af0">
    <w:name w:val="footnote reference"/>
    <w:basedOn w:val="a0"/>
    <w:uiPriority w:val="99"/>
    <w:semiHidden/>
    <w:unhideWhenUsed/>
    <w:rsid w:val="005F42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ter.kke.gr/en/m-article/Theoretical-Issues-regarding-the-Programme-of-the-Communist-Party-of-Greece-KK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odong.org/wp/archives/12317" TargetMode="External"/><Relationship Id="rId2" Type="http://schemas.openxmlformats.org/officeDocument/2006/relationships/hyperlink" Target="https://www.solidnet.org/article/CP-of-Greece-Parliamentary-politics-and-the-communist-party-the-electoral-arena-experience-and-lessons-from-Greece-and-the-KKE/" TargetMode="External"/><Relationship Id="rId1" Type="http://schemas.openxmlformats.org/officeDocument/2006/relationships/hyperlink" Target="https://www.files.ethz.ch/isn/139892/rieas158.pdf" TargetMode="External"/><Relationship Id="rId4" Type="http://schemas.openxmlformats.org/officeDocument/2006/relationships/hyperlink" Target="https://cafe.daum.net/wsssk/Drow/15"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757A4-F3FB-4C3C-AF15-0027CC13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81</Pages>
  <Words>16469</Words>
  <Characters>93874</Characters>
  <Application>Microsoft Office Word</Application>
  <DocSecurity>0</DocSecurity>
  <Lines>782</Lines>
  <Paragraphs>220</Paragraphs>
  <ScaleCrop>false</ScaleCrop>
  <Company/>
  <LinksUpToDate>false</LinksUpToDate>
  <CharactersWithSpaces>110123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hoyoung</dc:creator>
  <cp:keywords/>
  <dc:description/>
  <cp:lastModifiedBy>chung hoyoung</cp:lastModifiedBy>
  <cp:revision>12</cp:revision>
  <dcterms:created xsi:type="dcterms:W3CDTF">2026-06-09T13:38:00Z</dcterms:created>
  <dcterms:modified xsi:type="dcterms:W3CDTF">2026-06-09T23:42:00Z</dcterms:modified>
</cp:coreProperties>
</file>