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240"/>
      </w:pPr>
    </w:p>
    <w:p>
      <w:pPr>
        <w:spacing w:after="200"/>
      </w:pPr>
    </w:p>
    <w:p>
      <w:pPr>
        <w:jc w:val="center"/>
        <w:spacing w:after="80"/>
      </w:pPr>
      <w:r>
        <w:rPr>
          <w:rFonts w:ascii="맑은 고딕" w:eastAsia="맑은 고딕" w:hAnsi="맑은 고딕" w:cs="맑은 고딕"/>
          <w:color w:val="555555"/>
          <w:sz w:val="26"/>
          <w:szCs w:val="26"/>
        </w:rPr>
        <w:t>착한목자의집</w:t>
      </w:r>
    </w:p>
    <w:p>
      <w:pPr>
        <w:jc w:val="center"/>
        <w:spacing w:after="80"/>
      </w:pPr>
      <w:r>
        <w:rPr>
          <w:rFonts w:ascii="맑은 고딕" w:eastAsia="맑은 고딕" w:hAnsi="맑은 고딕" w:cs="맑은 고딕"/>
          <w:b/>
          <w:bCs/>
          <w:color w:val="2E75B6"/>
          <w:sz w:val="32"/>
          <w:szCs w:val="32"/>
        </w:rPr>
        <w:t>2025년도</w:t>
      </w:r>
    </w:p>
    <w:p>
      <w:pPr>
        <w:jc w:val="center"/>
        <w:spacing w:after="300"/>
      </w:pPr>
      <w:r>
        <w:rPr>
          <w:rFonts w:ascii="맑은 고딕" w:eastAsia="맑은 고딕" w:hAnsi="맑은 고딕" w:cs="맑은 고딕"/>
          <w:b/>
          <w:bCs/>
          <w:color w:val="1F4E79"/>
          <w:sz w:val="44"/>
          <w:szCs w:val="44"/>
        </w:rPr>
        <w:t>시  무  식  회  의  록</w:t>
      </w:r>
    </w:p>
    <w:p>
      <w:pPr>
        <w:pBdr>
          <w:bottom w:val="single" w:sz="8" w:space="1" w:color="1F4E79"/>
        </w:pBdr>
        <w:spacing w:after="200" w:before="0"/>
      </w:pPr>
    </w:p>
    <w:p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160"/>
      </w:tblGrid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회  의  명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2025년도 사업운영 시무식 회의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일      시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2025년 1월 2일  10:00 ~ 11:00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장      소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지체장애인자립센터 착한목자의 집 프로그램실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참  석  자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시설장 안태철, 사회복지사 장매옥  (총 2명)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주      재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시설장 안태철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기      록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사회복지사 장매옥</w:t>
            </w:r>
          </w:p>
        </w:tc>
      </w:tr>
    </w:tbl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Ⅰ. 회의 목적</w:t>
      </w:r>
    </w:p>
    <w:p>
      <w:pPr>
        <w:pBdr>
          <w:bottom w:val="single" w:sz="5" w:space="1" w:color="1F4E79"/>
        </w:pBdr>
        <w:spacing w:after="120" w:before="8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2025년 새해를 시작하며 시설 전 직원이 한자리에 모여 안전관리 심화 및 시설평가 대비 기록체계 완비를 위한 2025년 운영방향 공유을 공유하고, 2025년도 사업계획(안)을 확정·의결하기 위함이다.</w:t>
      </w:r>
    </w:p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Ⅱ. 회의 안건 및 논의 내용</w:t>
      </w:r>
    </w:p>
    <w:p>
      <w:pPr>
        <w:pBdr>
          <w:bottom w:val="single" w:sz="5" w:space="1" w:color="1F4E79"/>
        </w:pBdr>
        <w:spacing w:after="120" w:before="8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1.  2025년도 사업계획(안) 보고 및 검토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2023~2024년 운영 성과를 기반으로 전 영역 안전관리체계를 심화하고 모든 훈련·교육·점검 기록을 체계적으로 완비한다.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안전관리위원회를 연 2회 이상 정기 운영하여 사고사례 분석과 재발방지대책을 제도화한다.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지역사회적응훈련비를 여건에 따라 확대하여 입소장애인의 행복증대를 도모한다.</w:t>
      </w:r>
    </w:p>
    <w:p>
      <w:pPr>
        <w:spacing w:after="6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2.  직원 업무분장 확인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시설장 안태철: 안전관리(주)·후원관리(주) 총괄 및 시설평가 대비 전체 기록 관리 총괄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사회복지사 장매옥: 회계 및 행정업무, 안전관리(부)·후원관리(부), 개인정보 보호 및 열람업무 담당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2026년 사회복지시설 평가(목표 A등급) 대비 자료를 미리 정비하기로 한다.</w:t>
      </w:r>
    </w:p>
    <w:p>
      <w:pPr>
        <w:spacing w:after="6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3.  안전관리 및 교육훈련 계획 확인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전 영역(화재·지진·감염병·풍수해) 정기훈련을 연간계획대로 실시하고 훈련기록을 시설평가 대비 편철한다.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식품위생·식중독 예방교육 연 2회, 차량 안전교육 및 점검을 매 운행 전 실시한다.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종사자 상담 및 소진점검을 월 1회 정례화한다.</w:t>
      </w:r>
    </w:p>
    <w:p>
      <w:pPr>
        <w:spacing w:after="6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4.  2025년 월별 주요 행사 일정 공유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3월: 봄나들이①·2024년 결산·1차 추경 보고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5월: 소방시설 점검·북부소방서 보고·법인 장애인한마당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9월: 가을나들이①·신용보증보험 갱신, 11월: 창립 25주년 기념행사 준비 논의</w:t>
      </w:r>
    </w:p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Ⅲ. 의결 사항</w:t>
      </w:r>
    </w:p>
    <w:p>
      <w:pPr>
        <w:pBdr>
          <w:bottom w:val="single" w:sz="5" w:space="1" w:color="1F4E79"/>
        </w:pBdr>
        <w:spacing w:after="120"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>
        <w:tc>
          <w:tcPr>
            <w:tcW w:w="9360" w:type="dxa"/>
            <w:tcBorders>
              <w:top w:val="single" w:sz="2" w:space="0" w:color="BBBBBB"/>
              <w:left w:val="single" w:sz="14" w:space="0" w:color="1F4E79"/>
              <w:bottom w:val="single" w:sz="2" w:space="0" w:color="BBBBBB"/>
              <w:right w:val="single" w:sz="2" w:space="0" w:color="BBBBBB"/>
            </w:tcBorders>
            <w:shd w:val="clear" w:color="auto" w:fill="EBF3FB"/>
            <w:tcMar>
              <w:top w:w="160" w:type="dxa"/>
              <w:left w:w="260" w:type="dxa"/>
              <w:bottom w:w="160" w:type="dxa"/>
              <w:right w:w="220" w:type="dxa"/>
            </w:tcMar>
          </w:tcPr>
          <w:p>
            <w:pPr>
              <w:spacing w:after="80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1"/>
                <w:szCs w:val="21"/>
              </w:rPr>
              <w:t>의결 내용</w:t>
            </w:r>
          </w:p>
          <w:p>
            <w:pPr>
              <w:ind w:left="180"/>
              <w:spacing w:after="0"/>
            </w:pPr>
            <w:r>
              <w:rPr>
                <w:rFonts w:ascii="맑은 고딕" w:eastAsia="맑은 고딕" w:hAnsi="맑은 고딕" w:cs="맑은 고딕"/>
                <w:color w:val="333333"/>
                <w:sz w:val="20"/>
                <w:szCs w:val="20"/>
              </w:rPr>
              <w:t>2025년도 사업계획(안)을 원안대로 의결하며, 안전관리위원회 정기 운영과 시설평가 대비 기록 체계화를 최우선 과제로 추진한다.</w:t>
            </w:r>
          </w:p>
        </w:tc>
      </w:tr>
    </w:tbl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Ⅳ. 협의 및 건의사항</w:t>
      </w:r>
    </w:p>
    <w:p>
      <w:pPr>
        <w:pBdr>
          <w:bottom w:val="single" w:sz="5" w:space="1" w:color="1F4E79"/>
        </w:pBdr>
        <w:spacing w:after="120"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160"/>
      </w:tblGrid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발언자</w:t>
            </w:r>
          </w:p>
        </w:tc>
        <w:tc>
          <w:tcPr>
            <w:tcW w:w="716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내용</w:t>
            </w:r>
          </w:p>
        </w:tc>
      </w:tr>
      <w:tr>
        <w:tc>
          <w:tcPr>
            <w:tcW w:w="2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3F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시설장 안태철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3F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2025년에도 입소장애인 4명의 안전과 행복한 일상을 최우선으로 삼아 시설을 운영하겠으며, 직원 모두가 맡은 업무에 책임감을 가지고 협력해 줄 것을 당부함.</w:t>
            </w:r>
          </w:p>
        </w:tc>
      </w:tr>
      <w:tr>
        <w:tc>
          <w:tcPr>
            <w:tcW w:w="2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2E75B6"/>
                <w:sz w:val="20"/>
                <w:szCs w:val="20"/>
              </w:rPr>
              <w:t>사회복지사 장매옥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  <w:rtl w:val="off"/>
              </w:rPr>
              <w:t>입소장애인 일상생활 훈련에 만전을 기</w:t>
            </w: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하고, 안전관리·후원관리 부담당 업무를 충실히 수행하여 시설장을 적극 보좌하겠다는 의견을 밝힘.</w:t>
            </w:r>
          </w:p>
        </w:tc>
      </w:tr>
    </w:tbl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Ⅴ. 차기 일정</w:t>
      </w:r>
    </w:p>
    <w:p>
      <w:pPr>
        <w:pBdr>
          <w:bottom w:val="single" w:sz="5" w:space="1" w:color="1F4E79"/>
        </w:pBdr>
        <w:spacing w:after="120" w:before="8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1차 운영위원회 개최 예정 (2025년 1월 중) 및 도시가스 점검·장애인 상해보험 가입 등 1월 주요 업무를 차질 없이 진행하기로 함.</w:t>
      </w:r>
    </w:p>
    <w:p>
      <w:pPr>
        <w:spacing w:after="130"/>
      </w:pPr>
    </w:p>
    <w:p>
      <w:pPr>
        <w:pBdr>
          <w:bottom w:val="single" w:sz="5" w:space="1" w:color="1F4E79"/>
        </w:pBdr>
        <w:spacing w:after="120" w:before="8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위와 같이 2025년도 사업운영 시무식 회의 내용을 기록함.</w:t>
      </w:r>
    </w:p>
    <w:p>
      <w:pPr>
        <w:spacing w:after="13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회의일: 2025년 1월 2일</w:t>
      </w:r>
    </w:p>
    <w:p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>
        <w:tc>
          <w:tcPr>
            <w:tcW w:w="4680" w:type="dxa"/>
            <w:tcBorders>
              <w:top w:val="none"/>
              <w:left w:val="none"/>
              <w:bottom w:val="none"/>
              <w:right w:val="none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1"/>
                <w:szCs w:val="21"/>
              </w:rPr>
              <w:t>시설장   안 태 철   (인)</w:t>
            </w:r>
          </w:p>
        </w:tc>
        <w:tc>
          <w:tcPr>
            <w:tcW w:w="4680" w:type="dxa"/>
            <w:tcBorders>
              <w:top w:val="none"/>
              <w:left w:val="none"/>
              <w:bottom w:val="none"/>
              <w:right w:val="none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  <w:bCs/>
                <w:color w:val="085041"/>
                <w:sz w:val="21"/>
                <w:szCs w:val="21"/>
              </w:rPr>
              <w:t>사회복지사   장 매 옥   (인)</w:t>
            </w:r>
          </w:p>
        </w:tc>
      </w:tr>
    </w:tbl>
    <w:p/>
    <w:sectPr>
      <w:pgSz w:w="11906" w:h="16838"/>
      <w:pgMar w:top="1200" w:right="1200" w:bottom="1200" w:left="1200" w:header="708" w:footer="708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 w:tentative="on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displayBackgroundShape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맑은 고딕"/>
        <w:sz w:val="20"/>
        <w:szCs w:val="20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styleId="Title">
    <w:name w:val="Title"/>
    <w:next w:val="Title"/>
    <w:qFormat/>
    <w:rPr>
      <w:sz w:val="56"/>
      <w:szCs w:val="56"/>
    </w:rPr>
  </w:style>
  <w:style w:type="paragraph" w:customStyle="1" w:styleId="Heading1">
    <w:name w:val="Heading 1"/>
    <w:next w:val="Title"/>
    <w:qFormat/>
    <w:rPr>
      <w:color w:val="2E74B5"/>
      <w:sz w:val="32"/>
      <w:szCs w:val="32"/>
    </w:rPr>
  </w:style>
  <w:style w:type="paragraph" w:customStyle="1" w:styleId="Heading2">
    <w:name w:val="Heading 2"/>
    <w:next w:val="Title"/>
    <w:qFormat/>
    <w:rPr>
      <w:color w:val="2E74B5"/>
      <w:sz w:val="26"/>
      <w:szCs w:val="26"/>
    </w:rPr>
  </w:style>
  <w:style w:type="paragraph" w:customStyle="1" w:styleId="Heading3">
    <w:name w:val="Heading 3"/>
    <w:next w:val="Title"/>
    <w:qFormat/>
    <w:rPr>
      <w:color w:val="1F4D78"/>
      <w:sz w:val="24"/>
      <w:szCs w:val="24"/>
    </w:rPr>
  </w:style>
  <w:style w:type="paragraph" w:customStyle="1" w:styleId="Heading4">
    <w:name w:val="Heading 4"/>
    <w:next w:val="Title"/>
    <w:qFormat/>
    <w:rPr>
      <w:i/>
      <w:iCs/>
      <w:color w:val="2E74B5"/>
    </w:rPr>
  </w:style>
  <w:style w:type="paragraph" w:customStyle="1" w:styleId="Heading5">
    <w:name w:val="Heading 5"/>
    <w:next w:val="Title"/>
    <w:qFormat/>
    <w:rPr>
      <w:color w:val="2E74B5"/>
    </w:rPr>
  </w:style>
  <w:style w:type="paragraph" w:customStyle="1" w:styleId="Heading6">
    <w:name w:val="Heading 6"/>
    <w:next w:val="Title"/>
    <w:qFormat/>
    <w:rPr>
      <w:color w:val="1F4D78"/>
    </w:rPr>
  </w:style>
  <w:style w:type="paragraph" w:styleId="Strong">
    <w:name w:val="Strong"/>
    <w:next w:val="Title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auto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uiPriority w:val="99"/>
    <w:link w:val="FootnoteTextChar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link w:val="FootnoteText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uiPriority w:val="99"/>
    <w:link w:val="EndnoteTextChar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link w:val="EndnoteText"/>
    <w:semiHidden/>
    <w:unhideWhenUsed/>
    <w:rPr>
      <w:sz w:val="20"/>
      <w:szCs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Administrator</cp:lastModifiedBy>
  <cp:revision>1</cp:revision>
  <dcterms:modified xsi:type="dcterms:W3CDTF">2026-06-20T00:17:47Z</dcterms:modified>
  <cp:version>1200.0100.01</cp:version>
</cp:coreProperties>
</file>