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0"/>
          <w:szCs w:val="40"/>
        </w:rPr>
        <w:t xml:space="preserve">종사자 안전보호 및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0"/>
          <w:szCs w:val="40"/>
        </w:rPr>
        <w:t xml:space="preserve">감정노동 보호지침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color w:val="2E75B6"/>
          <w:sz w:val="22"/>
          <w:szCs w:val="22"/>
        </w:rPr>
        <w:t xml:space="preserve">안전한 근무환경이 좋은 돌봄서비스를 만든다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4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지침 제정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초중증 발달장애인을 돌보는 종사자는 지속적인 신체적·정신적 부담에 노출되어 있다. 본 지침은 종사자의 안전과 건강을 보호하고 소진을 예방하여 지속 가능한 돌봄환경을 조성하는 데 목적이 있다.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추진 취지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핵심 운영 방향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종사자도 보호받아야 할 중요한 구성원이다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안전한 근무환경이 좋은 돌봄서비스를 만든다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예방 중심의 보호체계를 구축한다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운영 목표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정량 목표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정성 목표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산업재해 발생 최소화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소진 예방교육 연 2회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안전교육 연 2회 실시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근무 만족도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직무 스트레스 감소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조직 안정성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세부 추진내용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1. 폭언·폭행 대응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2. 신체적 위험 발생 시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3. 감정노동 보호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4. 휴식권 보장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즉시 상황 종료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안전 확보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시설장 보고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기록관리 실시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위험행동 사전 공유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2인 협력체계 구축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보호장비 활용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정기 상담 실시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고충 상담 운영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격려 문화 조성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연차 사용 권장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대체휴무 실시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휴게시간 보장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5. 사고보고 체계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8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1F4E79"/>
                <w:sz w:val="19"/>
                <w:szCs w:val="19"/>
              </w:rPr>
              <w:t xml:space="preserve">▶ 종사자  —  사고 최초 발견 및 1차 보고</w:t>
            </w:r>
          </w:p>
        </w:tc>
      </w:tr>
      <w:tr>
        <w:tc>
          <w:tcPr>
            <w:tcW w:type="dxa" w:w="9360"/>
            <w:tcBorders>
              <w:top w:val="single" w:color="BBBBBB" w:sz="2"/>
              <w:left w:val="single" w:color="2E75B6" w:sz="8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E75B6"/>
                <w:sz w:val="19"/>
                <w:szCs w:val="19"/>
              </w:rPr>
              <w:t xml:space="preserve">▶ 시설장  —  상황 파악 및 법인 보고</w:t>
            </w:r>
          </w:p>
        </w:tc>
      </w:tr>
      <w:tr>
        <w:tc>
          <w:tcPr>
            <w:tcW w:type="dxa" w:w="9360"/>
            <w:tcBorders>
              <w:top w:val="single" w:color="BBBBBB" w:sz="2"/>
              <w:left w:val="single" w:color="085041" w:sz="8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085041"/>
                <w:sz w:val="19"/>
                <w:szCs w:val="19"/>
              </w:rPr>
              <w:t xml:space="preserve">▶ 법인  —  지원 및 행정 보고</w:t>
            </w:r>
          </w:p>
        </w:tc>
      </w:tr>
      <w:tr>
        <w:tc>
          <w:tcPr>
            <w:tcW w:type="dxa" w:w="9360"/>
            <w:tcBorders>
              <w:top w:val="single" w:color="BBBBBB" w:sz="2"/>
              <w:left w:val="single" w:color="C00000" w:sz="8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C00000"/>
                <w:sz w:val="19"/>
                <w:szCs w:val="19"/>
              </w:rPr>
              <w:t xml:space="preserve">▶ 유관기관  —  필요 시 경찰·소방·보건소 연계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사업 추진 방안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추진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①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연간 안전교육 실시 — 위험상황 대응·폭력행동 대처 교육 (연 2회)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②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소진예방교육 실시 — 감정노동 관리·스트레스 해소 교육 (연 2회)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③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고충상담 운영 — 시설장 주관 월 1회 상담 및 고충 수렴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④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휴식권 보장 — 연차·대체휴무·휴게시간 보장 적극 운영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⑤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격려 프로그램 운영 — 노고 인정·감사 표현·소통 문화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종사자 만족도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만족도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이직률 감소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이직률 감소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조직 안정성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조직 안정성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서비스 질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서비스 질 향상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성과 및 평가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정량 평가지표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정성 평가지표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교육 실시율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사고 발생률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만족도 조사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소진도 감소 정도</w:t>
            </w:r>
          </w:p>
        </w:tc>
      </w:tr>
    </w:tbl>
    <w:p>
      <w:pPr>
        <w:spacing w:after="13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시설평가 연계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A3. 직원의 역량강화 — 안전교육·소진예방교육 기록 완비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A영역. 조직운영 — 고충상담·휴식권 보장 운영기록 완비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D영역. 이용자의 권리 — 안전한 돌봄환경 유지 기반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2026-06-16T19:56:45.323Z</dcterms:created>
  <dcterms:modified xsi:type="dcterms:W3CDTF">2026-06-16T19:56:45.336Z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