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B영역. 환경 및 안전  |  D영역. 이용자의 권리  |  C1. 프로그램 운영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예방 우선·관찰 중심·반복 지원·즉시 대응·기록 관리  —  5대 안전생활 원칙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2"/>
          <w:szCs w:val="52"/>
        </w:rPr>
        <w:t xml:space="preserve">장애인 안전생활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0"/>
          <w:szCs w:val="40"/>
        </w:rPr>
        <w:t xml:space="preserve">업  무  지  침  서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식생활 안전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보행·이동 안전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목욕·위생 안전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기도막힘 예방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화상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식사 중 관찰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직원 동행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손잡기 습관화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안전벨트 착용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미끄럼 방지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적정 수온 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직원 동행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수면 안전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지역사회 안전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사고 7단계 대응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야간 순회점검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침상 주변 정리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실내온도 관리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사전 동선 계획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인원 점검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밀착 지원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발견→즉시조치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응급처치→보고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외부연계→기록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2026-06-15T22:18:03.941Z</dcterms:created>
  <dcterms:modified xsi:type="dcterms:W3CDTF">2026-06-15T22:18:03.941Z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