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8"/>
                <w:szCs w:val="18"/>
              </w:rPr>
              <w:t xml:space="preserve">A3. 직원의 역량강화  |  A영역. 조직운영  |  D영역. 이용자의 권리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폭언·폭행 대응  ·  감정노동 보호  ·  휴식권 보장  ·  소진예방  ·  격려문화</w:t>
            </w:r>
          </w:p>
        </w:tc>
      </w:tr>
    </w:tbl>
    <w:p>
      <w:pPr>
        <w:spacing w:after="22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4"/>
          <w:szCs w:val="44"/>
        </w:rPr>
        <w:t xml:space="preserve">종사자 안전보호 및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44"/>
          <w:szCs w:val="44"/>
        </w:rPr>
        <w:t xml:space="preserve">감정노동 보호지침</w:t>
      </w:r>
    </w:p>
    <w:p>
      <w:pPr>
        <w:spacing w:after="280"/>
        <w:jc w:val="center"/>
      </w:pPr>
      <w:r>
        <w:rPr>
          <w:rFonts w:ascii="맑은 고딕" w:cs="맑은 고딕" w:eastAsia="맑은 고딕" w:hAnsi="맑은 고딕"/>
          <w:color w:val="2E75B6"/>
          <w:sz w:val="22"/>
          <w:szCs w:val="22"/>
        </w:rPr>
        <w:t xml:space="preserve">"안전한 근무환경이 좋은 돌봄서비스를 만든다"</w:t>
      </w:r>
    </w:p>
    <w:p>
      <w:pPr>
        <w:pBdr>
          <w:bottom w:val="single" w:color="1F4E79" w:sz="10" w:space="1"/>
        </w:pBdr>
        <w:spacing w:after="2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폭언·폭행 대응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신체적 위험 대응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감정노동 보호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즉시 상황 종료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안전 확보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시설장 보고·기록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위험행동 사전 공유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2인 협력체계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보호장비 활용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정기 상담 실시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고충 상담 운영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격려 문화 조성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휴식권 보장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사고보고 체계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소진예방 교육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연차 사용 권장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대체휴무 실시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휴게시간 보장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종사자→시설장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시설장→법인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필요 시 유관기관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안전교육 연 2회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소진예방 연 2회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격려 프로그램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18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2026-06-16T19:56:45.413Z</dcterms:created>
  <dcterms:modified xsi:type="dcterms:W3CDTF">2026-06-16T19:56:45.413Z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