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60"/>
      </w:pPr>
      <w:r>
        <w:t xml:space="preserve"/>
      </w:r>
    </w:p>
    <w:p>
      <w:pPr>
        <w:spacing w:after="22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555555"/>
          <w:sz w:val="28"/>
          <w:szCs w:val="28"/>
        </w:rPr>
        <w:t xml:space="preserve">착한목자의집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44"/>
          <w:szCs w:val="44"/>
        </w:rPr>
        <w:t xml:space="preserve">종합 안전관리 지침 및</w:t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44"/>
          <w:szCs w:val="44"/>
        </w:rPr>
        <w:t xml:space="preserve">비상대응 매뉴얼</w:t>
      </w:r>
    </w:p>
    <w:p>
      <w:pPr>
        <w:spacing w:after="400"/>
        <w:jc w:val="center"/>
      </w:pPr>
      <w:r>
        <w:rPr>
          <w:rFonts w:ascii="맑은 고딕" w:cs="맑은 고딕" w:eastAsia="맑은 고딕" w:hAnsi="맑은 고딕"/>
          <w:b/>
          <w:bCs/>
          <w:color w:val="C00000"/>
          <w:sz w:val="22"/>
          <w:szCs w:val="22"/>
        </w:rPr>
        <w:t xml:space="preserve">(소방·감염병·산불·지진·시설안전·응급상황 대응)</w:t>
      </w:r>
    </w:p>
    <w:p>
      <w:pPr>
        <w:pBdr>
          <w:bottom w:val="single" w:color="1F4E79" w:sz="8" w:space="1"/>
        </w:pBdr>
        <w:spacing w:after="240" w:before="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444444"/>
          <w:sz w:val="24"/>
          <w:szCs w:val="24"/>
        </w:rPr>
        <w:t xml:space="preserve">초중증 지적발달장애인 공동생활가정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지체장애인자립센터 착한목자의 집</w:t>
      </w:r>
    </w:p>
    <w:p>
      <w:pPr>
        <w:spacing w:after="200"/>
      </w:pPr>
      <w:r>
        <w:t xml:space="preserve"/>
      </w:r>
    </w:p>
    <w:p>
      <w:pPr>
        <w:spacing w:after="160"/>
      </w:pPr>
      <w:r>
        <w:t xml:space="preserve"/>
      </w:r>
    </w:p>
    <w:p>
      <w:pPr>
        <w:pBdr>
          <w:top w:val="single" w:color="1F4E79" w:sz="6" w:space="1"/>
        </w:pBd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지체장애인자립센터 착한목자의 집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777777"/>
                <w:sz w:val="17"/>
                <w:szCs w:val="17"/>
              </w:rPr>
              <w:t xml:space="preserve">초중증 지적발달장애인 공동생활가정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맑은 고딕" w:cs="맑은 고딕" w:eastAsia="맑은 고딕" w:hAnsi="맑은 고딕"/>
                <w:color w:val="444444"/>
                <w:sz w:val="19"/>
                <w:szCs w:val="19"/>
              </w:rPr>
              <w:t xml:space="preserve">시설장  안태철  (인)</w:t>
            </w:r>
          </w:p>
        </w:tc>
      </w:tr>
    </w:tbl>
    <w:p>
      <w:pPr>
        <w:pageBreakBefore/>
      </w:pP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Ⅰ. 시설 개요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  설  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착한목자의집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  설  유  형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장애인 공동생활가정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운  영  법  인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사회복지법인 로사리오카리타스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소  재  지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울산광역시 북구 호계9길 61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  락  처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052-286-6647  /  팩스 052-286-6648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근  무  체  계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주간 시설장 / 야간 직원 1인 근무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주  요  특  성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대피·의사소통·위기판단 어려움 존재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Ⅱ. 안전관리 기본방침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본 매뉴얼은 착한목자의집 이용 장애인의 생명과 안전을 보호하고 각종 재난 및 응급상황 발생 시 신속하고 체계적인 대응을 목적으로 한다.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10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생명보호 최우선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0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예방 중심 안전관리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10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초중증 장애인 특성 반영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5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재산보다 인명보호 우선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초기 진화보다 신속대피 우선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정기점검 실시</w:t>
            </w:r>
          </w:p>
          <w:p>
            <w:p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위험요인 사전 제거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반복훈련 실시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5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반복설명 및 시범훈련</w:t>
            </w:r>
          </w:p>
          <w:p>
            <w:pPr>
              <w:spacing w:after="5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개별 맞춤형 대피지원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공황행동 최소화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Ⅲ. 비상연락망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1. 긴급기관 연락처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160"/>
        <w:gridCol w:w="4200"/>
      </w:tblGrid>
      <w:tr>
        <w:tc>
          <w:tcPr>
            <w:tcW w:type="dxa" w:w="3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기관명</w:t>
            </w:r>
          </w:p>
        </w:tc>
        <w:tc>
          <w:tcPr>
            <w:tcW w:type="dxa" w:w="21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연락처</w:t>
            </w:r>
          </w:p>
        </w:tc>
        <w:tc>
          <w:tcPr>
            <w:tcW w:type="dxa" w:w="4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주요업무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화재·응급·구조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119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화재진압·응급이송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경찰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112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범죄·실종·교통통제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울산북부소방서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052-289-6119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재난·화재 대응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울산북구보건소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052-241-8241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감염병·보건관리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울산북구청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052-241-7000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재난행정 지원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울산광역시 재난상황실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052-229-4119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재난대응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한국전력공사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123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정전·전기안전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도시가스 신고센터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1544-0009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가스누출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울산병원 응급실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052-259-5000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응급진료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동강병원 응급실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052-241-1114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응급진료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착한목자의집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052-286-6647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 직통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Ⅳ. 소방안전관리 매뉴얼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1. 화재 예방관리 점검사항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전기콘센트 과부하 확인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전열기구 사용상태 확인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가스차단기 점검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소화기 정상 여부 확인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피난통로 확보</w:t>
      </w:r>
    </w:p>
    <w:p>
      <w:pPr>
        <w:spacing w:after="6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2. 화재 발생 시 행동요령 (4단계)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단계</w:t>
            </w:r>
          </w:p>
        </w:tc>
        <w:tc>
          <w:tcPr>
            <w:tcW w:type="dxa" w:w="75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행동요령</w:t>
            </w:r>
          </w:p>
        </w:tc>
      </w:tr>
      <w:tr>
        <w:tc>
          <w:tcPr>
            <w:tcW w:type="dxa" w:w="1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C0000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① 화재 발견</w:t>
            </w:r>
          </w:p>
        </w:tc>
        <w:tc>
          <w:tcPr>
            <w:tcW w:type="dxa" w:w="7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"불이야" 외치기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119 신고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비상벨 작동</w:t>
            </w:r>
          </w:p>
        </w:tc>
      </w:tr>
      <w:tr>
        <w:tc>
          <w:tcPr>
            <w:tcW w:type="dxa" w:w="1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2F5496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② 초기대응</w:t>
            </w:r>
          </w:p>
        </w:tc>
        <w:tc>
          <w:tcPr>
            <w:tcW w:type="dxa" w:w="7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소화기 사용 가능 시 초기진압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위험 시 즉시 대피</w:t>
            </w:r>
          </w:p>
        </w:tc>
      </w:tr>
      <w:tr>
        <w:tc>
          <w:tcPr>
            <w:tcW w:type="dxa" w:w="1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1F4E79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③ 장애인 대피</w:t>
            </w:r>
          </w:p>
        </w:tc>
        <w:tc>
          <w:tcPr>
            <w:tcW w:type="dxa" w:w="7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이동 어려운 장애인 우선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반복적 언어안내 실시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공황행동 예방</w:t>
            </w:r>
          </w:p>
        </w:tc>
      </w:tr>
      <w:tr>
        <w:tc>
          <w:tcPr>
            <w:tcW w:type="dxa" w:w="1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085041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④ 전기·가스 차단</w:t>
            </w:r>
          </w:p>
        </w:tc>
        <w:tc>
          <w:tcPr>
            <w:tcW w:type="dxa" w:w="7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분전반 차단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가스밸브 잠금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1"/>
                <w:szCs w:val="21"/>
              </w:rPr>
              <w:t xml:space="preserve">야간 화재 시 특별조치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전원 즉시 기상 → 인원확인 후 차량대피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단독진화 금지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북부소방서 상황공유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Ⅴ. 감염병 대응 매뉴얼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1. 감염병 예방수칙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손씻기 생활화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환기 실시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공용물품 소독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발열체크 실시</w:t>
      </w:r>
    </w:p>
    <w:p>
      <w:pPr>
        <w:spacing w:after="6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2. 의심환자 발생 시 조치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의심 증상</w:t>
            </w:r>
          </w:p>
        </w:tc>
        <w:tc>
          <w:tcPr>
            <w:tcW w:type="dxa" w:w="468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조치 사항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C00000"/>
                <w:sz w:val="19"/>
                <w:szCs w:val="19"/>
              </w:rPr>
              <w:t xml:space="preserve">고열·기침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9"/>
                <w:szCs w:val="19"/>
              </w:rPr>
              <w:t xml:space="preserve">설사·구토·호흡곤란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별도 공간 분리·마스크 착용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북구보건소 연락·보호자 통보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병원 진료 실시</w:t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3. 시설 내 확산 예방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식사 분리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공동활동 제한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종사자 보호장비 착용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소독 강화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Ⅵ. 산불 대응 매뉴얼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1. 산불 예방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야외 화기사용 금지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담배꽁초 관리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기상특보 확인</w:t>
      </w:r>
    </w:p>
    <w:p>
      <w:pPr>
        <w:spacing w:after="6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2. 산불 발생 시 대응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단계</w:t>
            </w:r>
          </w:p>
        </w:tc>
        <w:tc>
          <w:tcPr>
            <w:tcW w:type="dxa" w:w="69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조치 내용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초기단계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재난문자 확인 / 차량 준비 / 비상물품 확보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위험단계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즉시 대피 실시 / 연기흡입 예방 / 창문 차단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대피 시 준비물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약품·보호자 연락망·물·간식·위생용품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Ⅶ. 지진 대응 매뉴얼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1. 지진 발생 시 실내 행동요령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책상 아래 몸 보호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창문·가구 주변 피하기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엘리베이터 사용 금지</w:t>
      </w:r>
    </w:p>
    <w:p>
      <w:pPr>
        <w:spacing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085041" w:sz="14"/>
              <w:bottom w:val="single" w:color="BBBBBB" w:sz="2"/>
              <w:right w:val="single" w:color="BBBBBB" w:sz="2"/>
            </w:tcBorders>
            <w:shd w:fill="E8F5EF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21"/>
                <w:szCs w:val="21"/>
              </w:rPr>
              <w:t xml:space="preserve">장애인 보호 특별조치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머리 보호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패닉행동 제지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직원 밀착보호</w:t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2. 흔들림 종료 후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건물균열 확인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가스차단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전기확인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외부 대피 실시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Ⅷ. 시설 내부 안전관리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1. 생활공간 안전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점검항목</w:t>
            </w:r>
          </w:p>
        </w:tc>
        <w:tc>
          <w:tcPr>
            <w:tcW w:type="dxa" w:w="69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관리내용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바닥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미끄럼 방지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욕실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손잡이 설치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침실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낙상예방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주방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칼·화기 관리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계단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미끄럼주의 표시</w:t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2. 전기 및 가스 안전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멀티탭 과부하 금지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전선 훼손 점검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누전차단기 확인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가스 사용 후 밸브잠금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가스냄새 확인·정기점검 실시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Ⅸ. 시설 외부 안전관리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영역</w:t>
            </w:r>
          </w:p>
        </w:tc>
        <w:tc>
          <w:tcPr>
            <w:tcW w:type="dxa" w:w="69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안전 수칙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외출·지역사회훈련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직원 동행 원칙 / 인원점검 실시 / 응급약품 휴대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교통안전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횡단보도 이용 / 차량 승하차 확인 / 돌발행동 예방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실종 예방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보호자 연락처 휴대 / 시설 연락처 표기 / 단독이탈 예방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Ⅹ. 응급환자 대응 매뉴얼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응급상황 종류</w:t>
            </w:r>
          </w:p>
        </w:tc>
        <w:tc>
          <w:tcPr>
            <w:tcW w:type="dxa" w:w="69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응급 조치 순서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C00000"/>
                <w:sz w:val="19"/>
                <w:szCs w:val="19"/>
              </w:rPr>
              <w:t xml:space="preserve">기도폐쇄·경련·낙상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9"/>
                <w:szCs w:val="19"/>
              </w:rPr>
              <w:t xml:space="preserve">화상·의식저하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19"/>
                <w:szCs w:val="19"/>
              </w:rPr>
              <w:t xml:space="preserve">119 신고 → 의식확인 → 응급처치 실시 → 보호자 통보 → 병원이송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Ⅺ. 안전교육 및 훈련계획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훈련·교육 구분</w:t>
            </w:r>
          </w:p>
        </w:tc>
        <w:tc>
          <w:tcPr>
            <w:tcW w:type="dxa" w:w="468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 주기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소방훈련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연 2회 이상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지진대피훈련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연 1회 이상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감염병교육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수시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응급처치교육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연 1회 이상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야간대피훈련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연 1회 이상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Ⅻ. 종사자 안전수칙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비상연락망 숙지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장애인 상태 수시확인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이상징후 즉시보고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단독판단 금지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ⅩⅢ. 결론 및 향후계획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착한목자의집은 초중증 지적·발달장애인이 생활하는 공동생활가정으로 일반시설보다 재난대응의 어려움이 매우 높은 시설이다. 따라서 예방 중심의 안전관리와 반복적인 대피훈련, 종사자 역할 숙지가 무엇보다 중요하다.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1F4E79" w:sz="14"/>
              <w:bottom w:val="single" w:color="BBBBBB" w:sz="2"/>
              <w:right w:val="single" w:color="BBBBBB" w:sz="2"/>
            </w:tcBorders>
            <w:shd w:fill="EBF3FB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향후 지속 추진 사항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정기 안전점검 실시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비상대응훈련 지속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감염병 예방관리 강화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소방 및 재난 대응체계 강화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관계기관 협력체계 유지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1"/>
                <w:szCs w:val="21"/>
              </w:rPr>
              <w:t xml:space="preserve">시설평가 B영역 연계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B영역. 환경 및 안전 — 종합 안전관리 매뉴얼·훈련기록·점검일지 완비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B1. 시설안전관리 — 전기·가스·생활공간 점검기록 완비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B2. 소방안전 — 소방훈련·지진대피·야간훈련 기록 완비</w:t>
            </w:r>
          </w:p>
        </w:tc>
      </w:tr>
    </w:tbl>
    <w:p>
      <w:pPr>
        <w:spacing w:after="13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2026년 1월</w:t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지체장애인자립센터 착한목자의 집  시설장  안태철  (인)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60"/>
      <w:outlineLvl w:val="0"/>
    </w:pPr>
    <w:rPr>
      <w:rFonts w:ascii="맑은 고딕" w:cs="맑은 고딕" w:eastAsia="맑은 고딕" w:hAnsi="맑은 고딕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맑은 고딕" w:cs="맑은 고딕" w:eastAsia="맑은 고딕" w:hAnsi="맑은 고딕"/>
      <w:b/>
      <w:bCs/>
      <w:color w:val="2E75B6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2026-06-12T00:27:37.739Z</dcterms:created>
  <dcterms:modified xsi:type="dcterms:W3CDTF">2026-06-12T00:27:37.753Z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