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30"/>
          <w:szCs w:val="30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8"/>
          <w:szCs w:val="38"/>
        </w:rPr>
        <w:t xml:space="preserve">2026 ~ 2030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6"/>
          <w:szCs w:val="46"/>
        </w:rPr>
        <w:t xml:space="preserve">중장기 종합운영 및 발전계획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color w:val="2E75B6"/>
          <w:sz w:val="22"/>
          <w:szCs w:val="22"/>
        </w:rPr>
        <w:t xml:space="preserve">"신나고 즐겁고 행복한 삶을 함께 만들어가는 안전한 공동생활가정"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200"/>
      </w:pPr>
      <w:r>
        <w:t xml:space="preserve"/>
      </w:r>
    </w:p>
    <w:p>
      <w:pPr>
        <w:spacing w:after="16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계획수립 배경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2001년 11월 20일 설립되어 2006년 5월 25일 장애인공동생활가정으로 정식 인가를 받은 이후 중증 및 초중증 지적·발달장애인의 안전한 생활과 행복한 삶을 지원해 오고 있다.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입소장애인들은 대부분 자기결정능력과 위험상황 대처능력이 제한되어 있으며, 고령화와 만성질환 증가, 건강관리의 어려움, 돌발행동 및 안전사고 위험 등에 지속적으로 노출되어 있다. 이에 따라 향후 5년간 장애인의 행복한 삶, 건강한 노후, 안전한 생활, 지역사회 통합, 종사자 보호, 지속가능한 시설운영을 목표로 중장기 발전계획을 수립한다.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운영비전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3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20"/>
                <w:szCs w:val="20"/>
              </w:rPr>
              <w:t xml:space="preserve">비  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4"/>
                <w:szCs w:val="24"/>
              </w:rPr>
              <w:t xml:space="preserve">"신나고 즐겁고 행복한 삶을 함께 만들어가는 안전한 공동생활가정"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핵심가치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인간존중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행복추구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안전우선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지역사회통합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투명운영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종사자존중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입소장애인의 존엄성과 권리 최우선</w:t>
            </w:r>
          </w:p>
        </w:tc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행복한 삶을 누릴 수 있도록 지원</w:t>
            </w:r>
          </w:p>
        </w:tc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모든 활동은 안전을 최우선 가치로</w:t>
            </w:r>
          </w:p>
        </w:tc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지역사회 안에서 살아가는 삶 지향</w:t>
            </w:r>
          </w:p>
        </w:tc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운영 전반을 투명하게 공개</w:t>
            </w:r>
          </w:p>
        </w:tc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4E3B6E"/>
                <w:sz w:val="16"/>
                <w:szCs w:val="16"/>
              </w:rPr>
              <w:t xml:space="preserve">종사자 행복이 서비스 질을 결정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중장기 발전목표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입소장애인의 건강한 삶 지원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안전사고 없는 생활환경 구축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지역사회 참여 확대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행복 중심 여가생활 강화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5. 종사자 보호 및 소진예방 체계 구축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6. 후원 및 지역사회 협력 확대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7. 지속가능한 시설운영 기반 마련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연도별 추진계획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2026년 — "안전과 건강관리 체계 확립의 해"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추진목표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건강관리 체계 정비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안전관리 체계 구축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종사자 보호기반 마련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추진사업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건강: 정기건강검진·예방접종·만성질환 관리·병원진료 지원 강화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안전: 화재·지진·응급상황 대응훈련·감염병 예방교육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생활: 개별지원계획 수립·생활습관 개선·위생관리 강화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종사자: 고충처리체계 구축·소진예방 계획·폭력상황 대응교육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기대효과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안전사고 예방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건강위험 조기발견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종사자 보호기반 구축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2027년 — "지역사회 참여 확대의 해"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추진목표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지역사회 적응능력 향상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사회참여 확대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종사자 역량강화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추진사업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지역사회적응: 카페·대중교통·공공기관 이용훈련·지역축제 참여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문화여가: 영화·공연관람·관광지 체험·나들이 프로그램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종사자: 사례관리·인권·응급처치·장애인복지 전문교육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기대효과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사회성 향상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지역사회 참여 증가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전문성 향상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2028년 — "행복한 노후생활 준비의 해"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추진목표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085041"/>
                <w:sz w:val="19"/>
                <w:szCs w:val="19"/>
              </w:rPr>
              <w:t xml:space="preserve">고령장애인 지원체계 구축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085041"/>
                <w:sz w:val="19"/>
                <w:szCs w:val="19"/>
              </w:rPr>
              <w:t xml:space="preserve">정서지원 확대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9"/>
                <w:szCs w:val="19"/>
              </w:rPr>
              <w:t xml:space="preserve">종사자 소진예방 강화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추진사업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건강증진: 노화상태 점검·건강상담 확대·맞춤형 운동지원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정서지원: 생일축하·계절별 나들이·여행체험·특별급식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종사자 복지: 힐링프로그램·워크숍·문화체험·스트레스 관리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기대효과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삶의 만족도 향상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정서안정 강화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직무만족도 향상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2029년 — "맞춤형 개별지원 고도화의 해"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추진목표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F5496"/>
                <w:sz w:val="19"/>
                <w:szCs w:val="19"/>
              </w:rPr>
              <w:t xml:space="preserve">개별지원 서비스 고도화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F5496"/>
                <w:sz w:val="19"/>
                <w:szCs w:val="19"/>
              </w:rPr>
              <w:t xml:space="preserve">자기결정권 확대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9"/>
                <w:szCs w:val="19"/>
              </w:rPr>
              <w:t xml:space="preserve">조직운영 체계화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추진사업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개별지원: 개인별 욕구분석·서비스 성과평가·맞춤형 지원 확대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자기결정권: 식단·여가·외부활동 선택 지원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조직운영: 운영·안전 매뉴얼 정비·직원교육 체계화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기대효과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이용인 만족도 향상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자기결정권 강화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운영효율성 향상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2030년 — "지속가능한 공동생활가정 모델 완성의 해"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추진목표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4E3B6E"/>
                <w:sz w:val="19"/>
                <w:szCs w:val="19"/>
              </w:rPr>
              <w:t xml:space="preserve">시설운영 안정화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4E3B6E"/>
                <w:sz w:val="19"/>
                <w:szCs w:val="19"/>
              </w:rPr>
              <w:t xml:space="preserve">후원기반 확대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9"/>
                <w:szCs w:val="19"/>
              </w:rPr>
              <w:t xml:space="preserve">미래발전전략 수립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추진사업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운영체계: 성과평가·사업효과 분석·차기 발전계획 수립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후원체계: 후원자 관리 강화·지역사회 연계 확대·자원봉사 활성화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종사자: 만족도 조사·장기근속 지원·근무환경 개선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기대효과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지속가능한 운영체계 완성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안정적 후원기반 확보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공동생활가정 우수모델 정착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종사자 및 시설장 보호·소진예방 중장기 전략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초중증 발달장애인 지원과정에서 발생하는 신체적·정서적 부담을 완화하고 건강한 근무환경을 조성한다.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안전보호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건강보호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소진예방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시설장 보호</w:t>
            </w:r>
          </w:p>
        </w:tc>
      </w:tr>
      <w:tr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폭력행동 대응교육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산업안전교육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응급처치교육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건강검진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예방접종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건강상담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연차휴가 적극사용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재충전 휴가 운영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정기 간담회·스트레스 관리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업무대행체계 구축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휴식권 보장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법인과의 협력체계 강화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분야별 핵심 실행전략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분야</w:t>
            </w:r>
          </w:p>
        </w:tc>
        <w:tc>
          <w:tcPr>
            <w:tcW w:type="dxa" w:w="73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핵심 실행전략</w:t>
            </w:r>
          </w:p>
        </w:tc>
      </w:tr>
      <w:tr>
        <w:tc>
          <w:tcPr>
            <w:tcW w:type="dxa" w:w="2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건강지원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건강검진 100% 실시 / 예방중심 건강관리체계 구축</w:t>
            </w:r>
          </w:p>
        </w:tc>
      </w:tr>
      <w:tr>
        <w:tc>
          <w:tcPr>
            <w:tcW w:type="dxa" w:w="2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안전지원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안전사고 제로화 추진 / 정기훈련 및 안전점검 실시</w:t>
            </w:r>
          </w:p>
        </w:tc>
      </w:tr>
      <w:tr>
        <w:tc>
          <w:tcPr>
            <w:tcW w:type="dxa" w:w="2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교육지원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반복교육 중심 운영 / 인권·성교육·안전교육 강화</w:t>
            </w:r>
          </w:p>
        </w:tc>
      </w:tr>
      <w:tr>
        <w:tc>
          <w:tcPr>
            <w:tcW w:type="dxa" w:w="2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프로그램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행복중심 여가활동 확대 / 지역사회 체험활동 활성화</w:t>
            </w:r>
          </w:p>
        </w:tc>
      </w:tr>
      <w:tr>
        <w:tc>
          <w:tcPr>
            <w:tcW w:type="dxa" w:w="2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지역사회통합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중심이 아닌 지역사회 중심 생활 지원</w:t>
            </w:r>
          </w:p>
        </w:tc>
      </w:tr>
      <w:tr>
        <w:tc>
          <w:tcPr>
            <w:tcW w:type="dxa" w:w="2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4E3B6E"/>
                <w:sz w:val="20"/>
                <w:szCs w:val="20"/>
              </w:rPr>
              <w:t xml:space="preserve">후원·자원연계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후원단체와 지속적 협력 / 지역사회 자원 적극 활용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2030 미래비전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향후에도 규모 확대보다 입소장애인의 행복을 우선하는 공동생활가정으로 운영한다. 장애인의 삶을 보호의 대상이 아닌 행복의 주체로 바라보며, 건강한 노후와 안전한 생활, 지역사회 안에서 존중받는 삶을 지원한다.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또한 종사자와 시설장이 행복하게 일할 수 있는 환경을 조성하여 이용인과 종사자 모두가 함께 성장하는 공동생활가정을 실현한다.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"장애가 있어도 행복한 집"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"함께 웃고 함께 살아가는 집"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"신나고 즐겁고 행복한 삶이 있는 집"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2026년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2026-06-11T19:13:22.044Z</dcterms:created>
  <dcterms:modified xsi:type="dcterms:W3CDTF">2026-06-11T19:13:22.060Z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