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428" w:rsidRDefault="00401400">
      <w:pPr>
        <w:rPr>
          <w:rFonts w:ascii="맑은 고딕" w:eastAsia="맑은 고딕" w:hAnsi="맑은 고딕"/>
        </w:rPr>
      </w:pPr>
      <w:r w:rsidRPr="00401400">
        <w:rPr>
          <w:rFonts w:ascii="맑은 고딕" w:eastAsia="맑은 고딕" w:hAnsi="맑은 고딕"/>
        </w:rPr>
        <w:t>1</w:t>
      </w:r>
      <w:r w:rsidR="00A931E9">
        <w:rPr>
          <w:rFonts w:ascii="맑은 고딕" w:eastAsia="맑은 고딕" w:hAnsi="맑은 고딕"/>
        </w:rPr>
        <w:t>.</w:t>
      </w:r>
    </w:p>
    <w:p w:rsidR="00734A2F" w:rsidRPr="009D4487" w:rsidRDefault="00734A2F" w:rsidP="00734A2F">
      <w:pPr>
        <w:pStyle w:val="security"/>
        <w:ind w:left="300"/>
      </w:pPr>
      <w:r w:rsidRPr="009D4487">
        <w:t xml:space="preserve">With the rapid development and spread of ICT and digital technology, accessibility to </w:t>
      </w:r>
      <w:proofErr w:type="spellStart"/>
      <w:r w:rsidRPr="009D4487">
        <w:t>cyber attacks</w:t>
      </w:r>
      <w:proofErr w:type="spellEnd"/>
      <w:r w:rsidRPr="009D4487">
        <w:t xml:space="preserve"> has become easier, and a variety of more advanced attack methods have emerged as a social problem.</w:t>
      </w:r>
    </w:p>
    <w:p w:rsidR="00734A2F" w:rsidRPr="009D4487" w:rsidRDefault="00734A2F" w:rsidP="00734A2F">
      <w:pPr>
        <w:pStyle w:val="security"/>
        <w:ind w:left="300"/>
      </w:pPr>
      <w:r w:rsidRPr="009D4487">
        <w:rPr>
          <w:rFonts w:hint="eastAsia"/>
        </w:rPr>
        <w:t>사이버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복원력은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전통적인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사이버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보안과의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차별성을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두고</w:t>
      </w:r>
      <w:r w:rsidRPr="009D4487">
        <w:t xml:space="preserve">, </w:t>
      </w:r>
      <w:r w:rsidRPr="009D4487">
        <w:rPr>
          <w:rFonts w:hint="eastAsia"/>
        </w:rPr>
        <w:t>업무의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연속성의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유지를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위한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신속한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복원과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위협에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대한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사전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예측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기반의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예방이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핵심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목표라고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할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수</w:t>
      </w:r>
      <w:r w:rsidRPr="009D4487">
        <w:rPr>
          <w:rFonts w:hint="eastAsia"/>
        </w:rPr>
        <w:t xml:space="preserve"> </w:t>
      </w:r>
      <w:r w:rsidRPr="009D4487">
        <w:rPr>
          <w:rFonts w:hint="eastAsia"/>
        </w:rPr>
        <w:t>있다</w:t>
      </w:r>
      <w:r w:rsidRPr="009D4487">
        <w:t>.</w:t>
      </w:r>
    </w:p>
    <w:p w:rsidR="00A931E9" w:rsidRPr="00734A2F" w:rsidRDefault="00A931E9" w:rsidP="00A92881"/>
    <w:p w:rsidR="00A931E9" w:rsidRDefault="00A931E9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>2.</w:t>
      </w:r>
    </w:p>
    <w:p w:rsidR="00734A2F" w:rsidRPr="00E42B33" w:rsidRDefault="00734A2F" w:rsidP="00734A2F">
      <w:pPr>
        <w:pStyle w:val="a5"/>
        <w:autoSpaceDE w:val="0"/>
        <w:autoSpaceDN w:val="0"/>
        <w:jc w:val="right"/>
        <w:rPr>
          <w:rFonts w:ascii="굴림" w:eastAsia="굴림" w:hAnsi="굴림"/>
          <w:b w:val="0"/>
        </w:rPr>
      </w:pPr>
      <w:r>
        <w:rPr>
          <w:rFonts w:ascii="굴림" w:eastAsia="굴림" w:hAnsi="굴림" w:hint="eastAsia"/>
          <w:b w:val="0"/>
        </w:rPr>
        <w:t>사이버보안 분야 연구개발 단계별 투자 동향</w:t>
      </w:r>
      <w:r w:rsidRPr="00E42B33">
        <w:rPr>
          <w:rFonts w:ascii="굴림" w:eastAsia="굴림" w:hAnsi="굴림" w:hint="eastAsia"/>
          <w:b w:val="0"/>
        </w:rPr>
        <w:t>(</w:t>
      </w:r>
      <w:proofErr w:type="gramStart"/>
      <w:r w:rsidRPr="00E42B33">
        <w:rPr>
          <w:rFonts w:ascii="굴림" w:eastAsia="굴림" w:hAnsi="굴림" w:hint="eastAsia"/>
          <w:b w:val="0"/>
        </w:rPr>
        <w:t>단위</w:t>
      </w:r>
      <w:r w:rsidRPr="00E42B33">
        <w:rPr>
          <w:rFonts w:ascii="굴림" w:eastAsia="굴림" w:hAnsi="굴림"/>
          <w:b w:val="0"/>
        </w:rPr>
        <w:t xml:space="preserve"> :</w:t>
      </w:r>
      <w:proofErr w:type="gramEnd"/>
      <w:r w:rsidRPr="00E42B33">
        <w:rPr>
          <w:rFonts w:ascii="굴림" w:eastAsia="굴림" w:hAnsi="굴림"/>
          <w:b w:val="0"/>
        </w:rPr>
        <w:t xml:space="preserve"> </w:t>
      </w:r>
      <w:r>
        <w:rPr>
          <w:rFonts w:ascii="굴림" w:eastAsia="굴림" w:hAnsi="굴림" w:hint="eastAsia"/>
          <w:b w:val="0"/>
        </w:rPr>
        <w:t>백만 원</w:t>
      </w:r>
      <w:r w:rsidRPr="00E42B33">
        <w:rPr>
          <w:rFonts w:ascii="굴림" w:eastAsia="굴림" w:hAnsi="굴림"/>
          <w:b w:val="0"/>
        </w:rPr>
        <w:t>)</w:t>
      </w:r>
    </w:p>
    <w:tbl>
      <w:tblPr>
        <w:tblW w:w="106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62"/>
        <w:gridCol w:w="1737"/>
        <w:gridCol w:w="1738"/>
        <w:gridCol w:w="1737"/>
        <w:gridCol w:w="1738"/>
        <w:gridCol w:w="1738"/>
      </w:tblGrid>
      <w:tr w:rsidR="00734A2F" w:rsidRPr="008329F4" w:rsidTr="001E0978">
        <w:trPr>
          <w:trHeight w:val="234"/>
        </w:trPr>
        <w:tc>
          <w:tcPr>
            <w:tcW w:w="1962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734A2F" w:rsidRPr="009D4487" w:rsidRDefault="00734A2F" w:rsidP="001E0978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연도</w:t>
            </w:r>
          </w:p>
        </w:tc>
        <w:tc>
          <w:tcPr>
            <w:tcW w:w="1737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734A2F" w:rsidRPr="009D4487" w:rsidRDefault="00734A2F" w:rsidP="001E0978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2</w: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t>020</w:t>
            </w: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년</w:t>
            </w:r>
          </w:p>
        </w:tc>
        <w:tc>
          <w:tcPr>
            <w:tcW w:w="1738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734A2F" w:rsidRPr="009D4487" w:rsidRDefault="00734A2F" w:rsidP="001E0978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2</w: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t>021</w:t>
            </w: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년</w:t>
            </w:r>
          </w:p>
        </w:tc>
        <w:tc>
          <w:tcPr>
            <w:tcW w:w="1737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734A2F" w:rsidRPr="009D4487" w:rsidRDefault="00734A2F" w:rsidP="001E0978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2</w: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t>022</w:t>
            </w: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년</w:t>
            </w:r>
          </w:p>
        </w:tc>
        <w:tc>
          <w:tcPr>
            <w:tcW w:w="1738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734A2F" w:rsidRPr="009D4487" w:rsidRDefault="00734A2F" w:rsidP="001E0978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2</w: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t>023</w:t>
            </w: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년</w:t>
            </w:r>
          </w:p>
        </w:tc>
        <w:tc>
          <w:tcPr>
            <w:tcW w:w="1738" w:type="dxa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vAlign w:val="center"/>
          </w:tcPr>
          <w:p w:rsidR="00734A2F" w:rsidRPr="009D4487" w:rsidRDefault="00734A2F" w:rsidP="001E0978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합계</w:t>
            </w:r>
          </w:p>
        </w:tc>
      </w:tr>
      <w:tr w:rsidR="00734A2F" w:rsidRPr="008329F4" w:rsidTr="001E0978">
        <w:trPr>
          <w:trHeight w:val="224"/>
        </w:trPr>
        <w:tc>
          <w:tcPr>
            <w:tcW w:w="196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734A2F" w:rsidRPr="009D4487" w:rsidRDefault="00734A2F" w:rsidP="001E0978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기초연구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734A2F" w:rsidRPr="009D4487" w:rsidRDefault="00734A2F" w:rsidP="001E0978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3</w: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t>1,832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734A2F" w:rsidRPr="009D4487" w:rsidRDefault="00734A2F" w:rsidP="001E0978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3</w: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t>7,023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734A2F" w:rsidRPr="009D4487" w:rsidRDefault="00734A2F" w:rsidP="001E0978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3</w: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t>9,760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734A2F" w:rsidRPr="009D4487" w:rsidRDefault="00734A2F" w:rsidP="001E0978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4</w: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t>3,651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734A2F" w:rsidRPr="009D4487" w:rsidRDefault="00734A2F" w:rsidP="001E0978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/>
                <w:color w:val="000000"/>
                <w:kern w:val="0"/>
              </w:rPr>
              <w:fldChar w:fldCharType="begin"/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instrText xml:space="preserve"> =AVERAGE(left) </w:instrTex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fldChar w:fldCharType="end"/>
            </w: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begin"/>
            </w:r>
            <w:r>
              <w:rPr>
                <w:rFonts w:ascii="굴림" w:eastAsia="굴림" w:hAnsi="굴림" w:cs="굴림"/>
                <w:color w:val="000000"/>
                <w:kern w:val="0"/>
              </w:rPr>
              <w:instrText xml:space="preserve"> =SUM(b2:e2) </w:instrText>
            </w: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separate"/>
            </w:r>
            <w:r>
              <w:rPr>
                <w:rFonts w:ascii="굴림" w:eastAsia="굴림" w:hAnsi="굴림" w:cs="굴림"/>
                <w:noProof/>
                <w:color w:val="000000"/>
                <w:kern w:val="0"/>
              </w:rPr>
              <w:t>152,266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end"/>
            </w:r>
          </w:p>
        </w:tc>
      </w:tr>
      <w:tr w:rsidR="00734A2F" w:rsidRPr="008329F4" w:rsidTr="001E0978">
        <w:trPr>
          <w:trHeight w:val="215"/>
        </w:trPr>
        <w:tc>
          <w:tcPr>
            <w:tcW w:w="196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734A2F" w:rsidRPr="009D4487" w:rsidRDefault="00734A2F" w:rsidP="001E0978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응용연구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734A2F" w:rsidRPr="009D4487" w:rsidRDefault="00734A2F" w:rsidP="001E0978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5</w: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t>9,356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734A2F" w:rsidRPr="009D4487" w:rsidRDefault="00734A2F" w:rsidP="001E0978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8</w: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t>9,338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734A2F" w:rsidRPr="009D4487" w:rsidRDefault="00734A2F" w:rsidP="001E0978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1</w: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t>08,723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734A2F" w:rsidRPr="009D4487" w:rsidRDefault="00734A2F" w:rsidP="001E0978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1</w: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t>08,490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734A2F" w:rsidRPr="009D4487" w:rsidRDefault="00734A2F" w:rsidP="001E0978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/>
                <w:color w:val="000000"/>
                <w:kern w:val="0"/>
              </w:rPr>
              <w:fldChar w:fldCharType="begin"/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instrText xml:space="preserve"> =AVERAGE(left) </w:instrTex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fldChar w:fldCharType="end"/>
            </w: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begin"/>
            </w:r>
            <w:r>
              <w:rPr>
                <w:rFonts w:ascii="굴림" w:eastAsia="굴림" w:hAnsi="굴림" w:cs="굴림"/>
                <w:color w:val="000000"/>
                <w:kern w:val="0"/>
              </w:rPr>
              <w:instrText xml:space="preserve"> =SUM(b3:e3) </w:instrText>
            </w: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separate"/>
            </w:r>
            <w:r>
              <w:rPr>
                <w:rFonts w:ascii="굴림" w:eastAsia="굴림" w:hAnsi="굴림" w:cs="굴림"/>
                <w:noProof/>
                <w:color w:val="000000"/>
                <w:kern w:val="0"/>
              </w:rPr>
              <w:t>365,907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end"/>
            </w:r>
          </w:p>
        </w:tc>
      </w:tr>
      <w:tr w:rsidR="00734A2F" w:rsidRPr="008329F4" w:rsidTr="001E0978">
        <w:trPr>
          <w:trHeight w:val="215"/>
        </w:trPr>
        <w:tc>
          <w:tcPr>
            <w:tcW w:w="196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734A2F" w:rsidRPr="009D4487" w:rsidRDefault="00734A2F" w:rsidP="001E0978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개발연구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734A2F" w:rsidRPr="009D4487" w:rsidRDefault="00734A2F" w:rsidP="001E0978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5</w: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t>5,452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734A2F" w:rsidRPr="009D4487" w:rsidRDefault="00734A2F" w:rsidP="001E0978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9</w: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t>1,976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734A2F" w:rsidRPr="009D4487" w:rsidRDefault="00734A2F" w:rsidP="001E0978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9</w: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t>4,858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734A2F" w:rsidRPr="009D4487" w:rsidRDefault="00734A2F" w:rsidP="001E0978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9</w: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t>8,409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734A2F" w:rsidRPr="009D4487" w:rsidRDefault="00734A2F" w:rsidP="001E0978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begin"/>
            </w:r>
            <w:r>
              <w:rPr>
                <w:rFonts w:ascii="굴림" w:eastAsia="굴림" w:hAnsi="굴림" w:cs="굴림"/>
                <w:color w:val="000000"/>
                <w:kern w:val="0"/>
              </w:rPr>
              <w:instrText xml:space="preserve"> =SUM(b4:e4) </w:instrText>
            </w: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separate"/>
            </w:r>
            <w:r>
              <w:rPr>
                <w:rFonts w:ascii="굴림" w:eastAsia="굴림" w:hAnsi="굴림" w:cs="굴림"/>
                <w:noProof/>
                <w:color w:val="000000"/>
                <w:kern w:val="0"/>
              </w:rPr>
              <w:t>340,695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end"/>
            </w:r>
          </w:p>
        </w:tc>
      </w:tr>
      <w:tr w:rsidR="00734A2F" w:rsidRPr="008329F4" w:rsidTr="001E0978">
        <w:trPr>
          <w:trHeight w:val="224"/>
        </w:trPr>
        <w:tc>
          <w:tcPr>
            <w:tcW w:w="1962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734A2F" w:rsidRPr="009D4487" w:rsidRDefault="00734A2F" w:rsidP="001E0978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기타</w:t>
            </w:r>
          </w:p>
        </w:tc>
        <w:tc>
          <w:tcPr>
            <w:tcW w:w="173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734A2F" w:rsidRPr="009D4487" w:rsidRDefault="00734A2F" w:rsidP="001E0978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6</w: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t>,507</w:t>
            </w:r>
          </w:p>
        </w:tc>
        <w:tc>
          <w:tcPr>
            <w:tcW w:w="173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734A2F" w:rsidRPr="009D4487" w:rsidRDefault="00734A2F" w:rsidP="001E0978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4</w: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t>,353</w:t>
            </w:r>
          </w:p>
        </w:tc>
        <w:tc>
          <w:tcPr>
            <w:tcW w:w="173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734A2F" w:rsidRPr="009D4487" w:rsidRDefault="00734A2F" w:rsidP="001E0978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9</w: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t>,015</w:t>
            </w:r>
          </w:p>
        </w:tc>
        <w:tc>
          <w:tcPr>
            <w:tcW w:w="173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734A2F" w:rsidRPr="009D4487" w:rsidRDefault="00734A2F" w:rsidP="001E0978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2</w: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t>7,226</w:t>
            </w:r>
          </w:p>
        </w:tc>
        <w:tc>
          <w:tcPr>
            <w:tcW w:w="1738" w:type="dxa"/>
            <w:tcBorders>
              <w:top w:val="single" w:sz="4" w:space="0" w:color="000000"/>
              <w:left w:val="nil"/>
              <w:bottom w:val="double" w:sz="6" w:space="0" w:color="000000"/>
              <w:right w:val="double" w:sz="6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:rsidR="00734A2F" w:rsidRPr="009D4487" w:rsidRDefault="00734A2F" w:rsidP="001E0978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</w:tr>
    </w:tbl>
    <w:p w:rsidR="00A931E9" w:rsidRDefault="00A931E9">
      <w:pPr>
        <w:rPr>
          <w:rFonts w:ascii="맑은 고딕" w:eastAsia="맑은 고딕" w:hAnsi="맑은 고딕"/>
        </w:rPr>
      </w:pPr>
    </w:p>
    <w:p w:rsidR="00A931E9" w:rsidRDefault="00734A2F">
      <w:pPr>
        <w:rPr>
          <w:rFonts w:ascii="맑은 고딕" w:eastAsia="맑은 고딕" w:hAnsi="맑은 고딕"/>
        </w:rPr>
      </w:pPr>
      <w:r w:rsidRPr="00870440">
        <w:rPr>
          <w:rFonts w:ascii="돋움" w:eastAsia="돋움" w:hAnsi="돋움"/>
          <w:noProof/>
        </w:rPr>
        <w:drawing>
          <wp:anchor distT="0" distB="0" distL="114300" distR="114300" simplePos="0" relativeHeight="251659264" behindDoc="0" locked="0" layoutInCell="1" allowOverlap="1" wp14:anchorId="31E82615" wp14:editId="3209B245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6697345" cy="2270760"/>
            <wp:effectExtent l="0" t="0" r="8255" b="15240"/>
            <wp:wrapNone/>
            <wp:docPr id="20" name="차트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V relativeFrom="margin">
              <wp14:pctHeight>0</wp14:pctHeight>
            </wp14:sizeRelV>
          </wp:anchor>
        </w:drawing>
      </w:r>
    </w:p>
    <w:p w:rsidR="00EE6758" w:rsidRDefault="00EE6758">
      <w:pPr>
        <w:rPr>
          <w:rFonts w:ascii="맑은 고딕" w:eastAsia="맑은 고딕" w:hAnsi="맑은 고딕"/>
        </w:rPr>
      </w:pPr>
    </w:p>
    <w:p w:rsidR="00EE6758" w:rsidRDefault="00EE6758">
      <w:pPr>
        <w:rPr>
          <w:rFonts w:ascii="맑은 고딕" w:eastAsia="맑은 고딕" w:hAnsi="맑은 고딕"/>
        </w:rPr>
      </w:pPr>
    </w:p>
    <w:p w:rsidR="00EE6758" w:rsidRDefault="00EE6758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br w:type="page"/>
      </w: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lastRenderedPageBreak/>
        <w:t>3.</w:t>
      </w:r>
    </w:p>
    <w:p w:rsidR="00734A2F" w:rsidRPr="00A7246D" w:rsidRDefault="00734A2F" w:rsidP="00734A2F">
      <w:pPr>
        <w:ind w:firstLineChars="200" w:firstLine="480"/>
        <w:rPr>
          <w:rFonts w:ascii="Cambria Math" w:hAnsi="Cambria Math"/>
          <w:sz w:val="24"/>
          <w:szCs w:val="24"/>
        </w:rPr>
      </w:pPr>
      <w:r w:rsidRPr="006241A8">
        <w:rPr>
          <w:sz w:val="24"/>
          <w:szCs w:val="24"/>
        </w:rPr>
        <w:t>(</w:t>
      </w:r>
      <w:r>
        <w:rPr>
          <w:sz w:val="24"/>
          <w:szCs w:val="24"/>
        </w:rPr>
        <w:t>1</w:t>
      </w:r>
      <w:r w:rsidRPr="006241A8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a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b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xf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dx=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b-a</m:t>
                </m:r>
              </m:den>
            </m:f>
            <m:nary>
              <m:naryPr>
                <m:limLoc m:val="subSup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sup>
              <m:e>
                <m:r>
                  <w:rPr>
                    <w:rFonts w:ascii="Cambria Math" w:hAnsi="Cambria Math"/>
                    <w:sz w:val="24"/>
                    <w:szCs w:val="24"/>
                  </w:rPr>
                  <m:t>xdx=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a+b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</m:e>
            </m:nary>
          </m:e>
        </m:nary>
      </m:oMath>
      <w:r w:rsidRPr="00A7246D">
        <w:rPr>
          <w:sz w:val="24"/>
          <w:szCs w:val="24"/>
        </w:rPr>
        <w:tab/>
      </w:r>
      <w:r w:rsidRPr="00A7246D">
        <w:rPr>
          <w:sz w:val="24"/>
          <w:szCs w:val="24"/>
        </w:rPr>
        <w:tab/>
      </w:r>
      <w:r>
        <w:rPr>
          <w:sz w:val="24"/>
          <w:szCs w:val="24"/>
        </w:rPr>
        <w:t xml:space="preserve">           </w:t>
      </w:r>
      <w:r w:rsidRPr="00A7246D">
        <w:rPr>
          <w:sz w:val="24"/>
          <w:szCs w:val="24"/>
        </w:rPr>
        <w:t xml:space="preserve">(2) </w:t>
      </w:r>
      <m:oMath>
        <m:r>
          <w:rPr>
            <w:rFonts w:ascii="Cambria Math" w:hAnsi="Cambria Math"/>
            <w:sz w:val="28"/>
            <w:szCs w:val="28"/>
          </w:rPr>
          <m:t>Q=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Δ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t→0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∆s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∆t</m:t>
                </m:r>
              </m:den>
            </m:f>
          </m:e>
        </m:func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s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dt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+1</m:t>
        </m:r>
      </m:oMath>
    </w:p>
    <w:p w:rsidR="00A931E9" w:rsidRPr="00734A2F" w:rsidRDefault="00A931E9">
      <w:pPr>
        <w:rPr>
          <w:rFonts w:ascii="맑은 고딕" w:eastAsia="맑은 고딕" w:hAnsi="맑은 고딕"/>
        </w:rPr>
      </w:pPr>
    </w:p>
    <w:p w:rsidR="00B375EA" w:rsidRDefault="00B375EA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t>4.</w:t>
      </w:r>
    </w:p>
    <w:p w:rsidR="00A931E9" w:rsidRDefault="00734A2F">
      <w:pPr>
        <w:rPr>
          <w:rFonts w:ascii="맑은 고딕" w:eastAsia="맑은 고딕" w:hAnsi="맑은 고딕"/>
        </w:rPr>
      </w:pPr>
      <w:r w:rsidRPr="00734A2F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B91F0B7" wp14:editId="08CC78B9">
                <wp:simplePos x="0" y="0"/>
                <wp:positionH relativeFrom="column">
                  <wp:posOffset>2007235</wp:posOffset>
                </wp:positionH>
                <wp:positionV relativeFrom="paragraph">
                  <wp:posOffset>3022600</wp:posOffset>
                </wp:positionV>
                <wp:extent cx="3149600" cy="486410"/>
                <wp:effectExtent l="0" t="0" r="12700" b="27940"/>
                <wp:wrapTight wrapText="bothSides">
                  <wp:wrapPolygon edited="0">
                    <wp:start x="0" y="0"/>
                    <wp:lineTo x="0" y="21995"/>
                    <wp:lineTo x="21556" y="21995"/>
                    <wp:lineTo x="21556" y="0"/>
                    <wp:lineTo x="0" y="0"/>
                  </wp:wrapPolygon>
                </wp:wrapTight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9600" cy="4864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734A2F" w:rsidRPr="007877C5" w:rsidRDefault="00734A2F" w:rsidP="00734A2F">
                            <w:pPr>
                              <w:spacing w:after="0"/>
                              <w:jc w:val="center"/>
                              <w:rPr>
                                <w:rFonts w:ascii="돋움" w:eastAsia="돋움" w:hAnsi="돋움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정보보안(</w:t>
                            </w:r>
                            <w:proofErr w:type="spellStart"/>
                            <w:r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클린인터넷경제</w:t>
                            </w:r>
                            <w:proofErr w:type="spellEnd"/>
                            <w:r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91F0B7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158.05pt;margin-top:238pt;width:248pt;height:38.3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" filled="f" strokecolor="black [3213]">
                <v:stroke dashstyle="dash"/>
                <v:textbox inset="0,0,0,0">
                  <w:txbxContent>
                    <w:p w:rsidR="00734A2F" w:rsidRPr="007877C5" w:rsidRDefault="00734A2F" w:rsidP="00734A2F">
                      <w:pPr>
                        <w:spacing w:after="0"/>
                        <w:jc w:val="center"/>
                        <w:rPr>
                          <w:rFonts w:ascii="돋움" w:eastAsia="돋움" w:hAnsi="돋움"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정보보안(</w:t>
                      </w:r>
                      <w:proofErr w:type="spellStart"/>
                      <w:r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클린인터넷경제</w:t>
                      </w:r>
                      <w:proofErr w:type="spellEnd"/>
                      <w:r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734A2F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BB339C2" wp14:editId="05BBA1B2">
                <wp:simplePos x="0" y="0"/>
                <wp:positionH relativeFrom="column">
                  <wp:posOffset>2007235</wp:posOffset>
                </wp:positionH>
                <wp:positionV relativeFrom="paragraph">
                  <wp:posOffset>3868420</wp:posOffset>
                </wp:positionV>
                <wp:extent cx="3149600" cy="486410"/>
                <wp:effectExtent l="0" t="0" r="12700" b="27940"/>
                <wp:wrapTight wrapText="bothSides">
                  <wp:wrapPolygon edited="0">
                    <wp:start x="0" y="0"/>
                    <wp:lineTo x="0" y="21995"/>
                    <wp:lineTo x="21556" y="21995"/>
                    <wp:lineTo x="21556" y="0"/>
                    <wp:lineTo x="0" y="0"/>
                  </wp:wrapPolygon>
                </wp:wrapTight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9600" cy="4864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734A2F" w:rsidRPr="007877C5" w:rsidRDefault="00734A2F" w:rsidP="00734A2F">
                            <w:pPr>
                              <w:spacing w:after="0"/>
                              <w:jc w:val="center"/>
                              <w:rPr>
                                <w:rFonts w:ascii="돋움" w:eastAsia="돋움" w:hAnsi="돋움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물리보안</w:t>
                            </w:r>
                            <w:proofErr w:type="spellEnd"/>
                            <w:r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(안전안심생활)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339C2" id="Text Box 14" o:spid="_x0000_s1027" type="#_x0000_t202" style="position:absolute;left:0;text-align:left;margin-left:158.05pt;margin-top:304.6pt;width:248pt;height:38.3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" filled="f" strokecolor="black [3213]">
                <v:stroke dashstyle="dash"/>
                <v:textbox inset="0,0,0,0">
                  <w:txbxContent>
                    <w:p w:rsidR="00734A2F" w:rsidRPr="007877C5" w:rsidRDefault="00734A2F" w:rsidP="00734A2F">
                      <w:pPr>
                        <w:spacing w:after="0"/>
                        <w:jc w:val="center"/>
                        <w:rPr>
                          <w:rFonts w:ascii="돋움" w:eastAsia="돋움" w:hAnsi="돋움"/>
                          <w:color w:val="000000" w:themeColor="text1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물리보안</w:t>
                      </w:r>
                      <w:proofErr w:type="spellEnd"/>
                      <w:r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(안전안심생활)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734A2F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40E13EC" wp14:editId="5B1F3B32">
                <wp:simplePos x="0" y="0"/>
                <wp:positionH relativeFrom="column">
                  <wp:posOffset>2007235</wp:posOffset>
                </wp:positionH>
                <wp:positionV relativeFrom="paragraph">
                  <wp:posOffset>4710431</wp:posOffset>
                </wp:positionV>
                <wp:extent cx="3149600" cy="486410"/>
                <wp:effectExtent l="0" t="0" r="12700" b="27940"/>
                <wp:wrapTight wrapText="bothSides">
                  <wp:wrapPolygon edited="0">
                    <wp:start x="0" y="0"/>
                    <wp:lineTo x="0" y="21995"/>
                    <wp:lineTo x="21556" y="21995"/>
                    <wp:lineTo x="21556" y="0"/>
                    <wp:lineTo x="0" y="0"/>
                  </wp:wrapPolygon>
                </wp:wrapTight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9600" cy="4864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734A2F" w:rsidRPr="007877C5" w:rsidRDefault="00734A2F" w:rsidP="00734A2F">
                            <w:pPr>
                              <w:spacing w:after="0"/>
                              <w:jc w:val="center"/>
                              <w:rPr>
                                <w:rFonts w:ascii="돋움" w:eastAsia="돋움" w:hAnsi="돋움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융합보안</w:t>
                            </w:r>
                            <w:proofErr w:type="spellEnd"/>
                            <w:r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안전성강화</w:t>
                            </w:r>
                            <w:proofErr w:type="spellEnd"/>
                            <w:r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E13EC" id="Text Box 15" o:spid="_x0000_s1028" type="#_x0000_t202" style="position:absolute;left:0;text-align:left;margin-left:158.05pt;margin-top:370.9pt;width:248pt;height:38.3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" filled="f" strokecolor="black [3213]">
                <v:stroke dashstyle="dash"/>
                <v:textbox inset="0,0,0,0">
                  <w:txbxContent>
                    <w:p w:rsidR="00734A2F" w:rsidRPr="007877C5" w:rsidRDefault="00734A2F" w:rsidP="00734A2F">
                      <w:pPr>
                        <w:spacing w:after="0"/>
                        <w:jc w:val="center"/>
                        <w:rPr>
                          <w:rFonts w:ascii="돋움" w:eastAsia="돋움" w:hAnsi="돋움"/>
                          <w:color w:val="000000" w:themeColor="text1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융합보안</w:t>
                      </w:r>
                      <w:proofErr w:type="spellEnd"/>
                      <w:r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안전성강화</w:t>
                      </w:r>
                      <w:proofErr w:type="spellEnd"/>
                      <w:r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734A2F">
        <w:rPr>
          <w:rFonts w:ascii="맑은 고딕" w:eastAsia="맑은 고딕" w:hAnsi="맑은 고딕"/>
          <w:noProof/>
        </w:rPr>
        <w:drawing>
          <wp:anchor distT="0" distB="0" distL="114300" distR="114300" simplePos="0" relativeHeight="251674624" behindDoc="0" locked="0" layoutInCell="1" allowOverlap="1" wp14:anchorId="3E4E13D6" wp14:editId="545BC1DF">
            <wp:simplePos x="0" y="0"/>
            <wp:positionH relativeFrom="column">
              <wp:posOffset>3194050</wp:posOffset>
            </wp:positionH>
            <wp:positionV relativeFrom="paragraph">
              <wp:posOffset>1177925</wp:posOffset>
            </wp:positionV>
            <wp:extent cx="1799590" cy="1259840"/>
            <wp:effectExtent l="0" t="0" r="0" b="0"/>
            <wp:wrapNone/>
            <wp:docPr id="11" name="그림 11">
              <a:hlinkClick xmlns:a="http://schemas.openxmlformats.org/drawingml/2006/main" r:id="rId9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그림 11">
                      <a:hlinkClick r:id="rId9"/>
                    </pic:cNvPr>
                    <pic:cNvPicPr preferRelativeResize="0"/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34A2F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889918" wp14:editId="5E65FEDD">
                <wp:simplePos x="0" y="0"/>
                <wp:positionH relativeFrom="column">
                  <wp:posOffset>1094105</wp:posOffset>
                </wp:positionH>
                <wp:positionV relativeFrom="paragraph">
                  <wp:posOffset>4679315</wp:posOffset>
                </wp:positionV>
                <wp:extent cx="539750" cy="539750"/>
                <wp:effectExtent l="0" t="0" r="12700" b="12700"/>
                <wp:wrapNone/>
                <wp:docPr id="26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A2F" w:rsidRPr="00857E35" w:rsidRDefault="00734A2F" w:rsidP="00734A2F">
                            <w:pPr>
                              <w:jc w:val="center"/>
                              <w:rPr>
                                <w:rFonts w:ascii="궁서" w:eastAsia="궁서" w:hAnsi="궁서"/>
                              </w:rPr>
                            </w:pPr>
                            <w:r w:rsidRPr="00857E35"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889918" id="직사각형 1" o:spid="_x0000_s1029" style="position:absolute;left:0;text-align:left;margin-left:86.15pt;margin-top:368.45pt;width:42.5pt;height:4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" fillcolor="white [3212]" strokecolor="black [3213]" strokeweight=".25pt">
                <v:stroke joinstyle="miter"/>
                <v:textbox>
                  <w:txbxContent>
                    <w:p w:rsidR="00734A2F" w:rsidRPr="00857E35" w:rsidRDefault="00734A2F" w:rsidP="00734A2F">
                      <w:pPr>
                        <w:jc w:val="center"/>
                        <w:rPr>
                          <w:rFonts w:ascii="궁서" w:eastAsia="궁서" w:hAnsi="궁서"/>
                        </w:rPr>
                      </w:pPr>
                      <w:r w:rsidRPr="00857E35"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Pr="00734A2F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B59593" wp14:editId="3637F37B">
                <wp:simplePos x="0" y="0"/>
                <wp:positionH relativeFrom="column">
                  <wp:posOffset>1094105</wp:posOffset>
                </wp:positionH>
                <wp:positionV relativeFrom="paragraph">
                  <wp:posOffset>3834765</wp:posOffset>
                </wp:positionV>
                <wp:extent cx="539750" cy="539750"/>
                <wp:effectExtent l="0" t="0" r="12700" b="12700"/>
                <wp:wrapNone/>
                <wp:docPr id="23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A2F" w:rsidRPr="00857E35" w:rsidRDefault="00734A2F" w:rsidP="00734A2F">
                            <w:pPr>
                              <w:jc w:val="center"/>
                              <w:rPr>
                                <w:rFonts w:ascii="궁서" w:eastAsia="궁서" w:hAnsi="궁서"/>
                              </w:rPr>
                            </w:pPr>
                            <w:r w:rsidRPr="00857E35"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B59593" id="_x0000_s1030" style="position:absolute;left:0;text-align:left;margin-left:86.15pt;margin-top:301.95pt;width:42.5pt;height:4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" fillcolor="white [3212]" strokecolor="black [3213]" strokeweight=".25pt">
                <v:stroke joinstyle="miter"/>
                <v:textbox>
                  <w:txbxContent>
                    <w:p w:rsidR="00734A2F" w:rsidRPr="00857E35" w:rsidRDefault="00734A2F" w:rsidP="00734A2F">
                      <w:pPr>
                        <w:jc w:val="center"/>
                        <w:rPr>
                          <w:rFonts w:ascii="궁서" w:eastAsia="궁서" w:hAnsi="궁서"/>
                        </w:rPr>
                      </w:pPr>
                      <w:r w:rsidRPr="00857E35"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Pr="00734A2F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5F0A09" wp14:editId="7D10FA45">
                <wp:simplePos x="0" y="0"/>
                <wp:positionH relativeFrom="column">
                  <wp:posOffset>1094105</wp:posOffset>
                </wp:positionH>
                <wp:positionV relativeFrom="paragraph">
                  <wp:posOffset>2996565</wp:posOffset>
                </wp:positionV>
                <wp:extent cx="539750" cy="539750"/>
                <wp:effectExtent l="0" t="0" r="12700" b="12700"/>
                <wp:wrapNone/>
                <wp:docPr id="1615540367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A2F" w:rsidRPr="00857E35" w:rsidRDefault="00734A2F" w:rsidP="00734A2F">
                            <w:pPr>
                              <w:jc w:val="center"/>
                              <w:rPr>
                                <w:rFonts w:ascii="궁서" w:eastAsia="궁서" w:hAnsi="궁서"/>
                              </w:rPr>
                            </w:pPr>
                            <w:r w:rsidRPr="00857E35"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5F0A09" id="_x0000_s1031" style="position:absolute;left:0;text-align:left;margin-left:86.15pt;margin-top:235.95pt;width:42.5pt;height:4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" fillcolor="white [3212]" strokecolor="black [3213]" strokeweight=".25pt">
                <v:stroke joinstyle="miter"/>
                <v:textbox>
                  <w:txbxContent>
                    <w:p w:rsidR="00734A2F" w:rsidRPr="00857E35" w:rsidRDefault="00734A2F" w:rsidP="00734A2F">
                      <w:pPr>
                        <w:jc w:val="center"/>
                        <w:rPr>
                          <w:rFonts w:ascii="궁서" w:eastAsia="궁서" w:hAnsi="궁서"/>
                        </w:rPr>
                      </w:pPr>
                      <w:r w:rsidRPr="00857E35"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Pr="00734A2F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5E27CD" wp14:editId="3529B00D">
                <wp:simplePos x="0" y="0"/>
                <wp:positionH relativeFrom="column">
                  <wp:posOffset>1320800</wp:posOffset>
                </wp:positionH>
                <wp:positionV relativeFrom="paragraph">
                  <wp:posOffset>4678045</wp:posOffset>
                </wp:positionV>
                <wp:extent cx="395605" cy="539750"/>
                <wp:effectExtent l="0" t="0" r="23495" b="12700"/>
                <wp:wrapNone/>
                <wp:docPr id="24" name="모서리가 둥근 직사각형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05" cy="5397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A88786" id="모서리가 둥근 직사각형 25" o:spid="_x0000_s1026" style="position:absolute;left:0;text-align:left;margin-left:104pt;margin-top:368.35pt;width:31.15pt;height:4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" fillcolor="yellow" strokecolor="black [3213]" strokeweight=".25pt"/>
            </w:pict>
          </mc:Fallback>
        </mc:AlternateContent>
      </w:r>
      <w:r w:rsidRPr="00734A2F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329A92" wp14:editId="3A608DDC">
                <wp:simplePos x="0" y="0"/>
                <wp:positionH relativeFrom="column">
                  <wp:posOffset>1320800</wp:posOffset>
                </wp:positionH>
                <wp:positionV relativeFrom="paragraph">
                  <wp:posOffset>3838575</wp:posOffset>
                </wp:positionV>
                <wp:extent cx="395605" cy="539750"/>
                <wp:effectExtent l="0" t="0" r="23495" b="12700"/>
                <wp:wrapNone/>
                <wp:docPr id="22" name="모서리가 둥근 직사각형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05" cy="5397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110A01" id="모서리가 둥근 직사각형 25" o:spid="_x0000_s1026" style="position:absolute;left:0;text-align:left;margin-left:104pt;margin-top:302.25pt;width:31.15pt;height:4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" fillcolor="#f4b083 [1941]" strokecolor="black [3213]" strokeweight=".25pt"/>
            </w:pict>
          </mc:Fallback>
        </mc:AlternateContent>
      </w:r>
      <w:r w:rsidRPr="00734A2F">
        <w:rPr>
          <w:rFonts w:ascii="맑은 고딕" w:eastAsia="맑은 고딕" w:hAnsi="맑은 고딕"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C1E4B9" wp14:editId="52707282">
                <wp:simplePos x="0" y="0"/>
                <wp:positionH relativeFrom="column">
                  <wp:posOffset>1320800</wp:posOffset>
                </wp:positionH>
                <wp:positionV relativeFrom="paragraph">
                  <wp:posOffset>2995295</wp:posOffset>
                </wp:positionV>
                <wp:extent cx="395605" cy="539750"/>
                <wp:effectExtent l="0" t="0" r="23495" b="12700"/>
                <wp:wrapNone/>
                <wp:docPr id="18" name="모서리가 둥근 직사각형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05" cy="5397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10F6B1" id="모서리가 둥근 직사각형 25" o:spid="_x0000_s1026" style="position:absolute;left:0;text-align:left;margin-left:104pt;margin-top:235.85pt;width:31.15pt;height:4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" fillcolor="#9cc2e5 [1940]" strokecolor="black [3213]" strokeweight=".25pt"/>
            </w:pict>
          </mc:Fallback>
        </mc:AlternateContent>
      </w:r>
      <w:r w:rsidRPr="00734A2F">
        <w:rPr>
          <w:rFonts w:ascii="맑은 고딕" w:eastAsia="맑은 고딕" w:hAnsi="맑은 고딕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97F766" wp14:editId="5EFAC3D1">
                <wp:simplePos x="0" y="0"/>
                <wp:positionH relativeFrom="column">
                  <wp:posOffset>1275715</wp:posOffset>
                </wp:positionH>
                <wp:positionV relativeFrom="paragraph">
                  <wp:posOffset>1085215</wp:posOffset>
                </wp:positionV>
                <wp:extent cx="1439545" cy="1439545"/>
                <wp:effectExtent l="0" t="0" r="0" b="8255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9545" cy="1439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34A2F" w:rsidRPr="00EC4876" w:rsidRDefault="00734A2F" w:rsidP="00734A2F">
                            <w:pPr>
                              <w:spacing w:line="180" w:lineRule="auto"/>
                              <w:jc w:val="center"/>
                              <w:rPr>
                                <w:rFonts w:ascii="굴림" w:eastAsia="굴림" w:hAnsi="굴림"/>
                                <w:color w:val="FF0000"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  <w:color w:val="FF0000"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한국정보보호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97F766" id="Text Box 73" o:spid="_x0000_s1032" type="#_x0000_t202" style="position:absolute;left:0;text-align:left;margin-left:100.45pt;margin-top:85.45pt;width:113.35pt;height:113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" filled="f" stroked="f">
                <v:textbox>
                  <w:txbxContent>
                    <w:p w:rsidR="00734A2F" w:rsidRPr="00EC4876" w:rsidRDefault="00734A2F" w:rsidP="00734A2F">
                      <w:pPr>
                        <w:spacing w:line="180" w:lineRule="auto"/>
                        <w:jc w:val="center"/>
                        <w:rPr>
                          <w:rFonts w:ascii="굴림" w:eastAsia="굴림" w:hAnsi="굴림"/>
                          <w:color w:val="FF0000"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굴림" w:eastAsia="굴림" w:hAnsi="굴림" w:hint="eastAsia"/>
                          <w:color w:val="FF0000"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한국정보보호</w:t>
                      </w:r>
                    </w:p>
                  </w:txbxContent>
                </v:textbox>
              </v:shape>
            </w:pict>
          </mc:Fallback>
        </mc:AlternateContent>
      </w:r>
      <w:r w:rsidRPr="00734A2F">
        <w:rPr>
          <w:rFonts w:ascii="맑은 고딕" w:eastAsia="맑은 고딕" w:hAnsi="맑은 고딕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4A4C14" wp14:editId="33559F11">
                <wp:simplePos x="0" y="0"/>
                <wp:positionH relativeFrom="margin">
                  <wp:posOffset>1292860</wp:posOffset>
                </wp:positionH>
                <wp:positionV relativeFrom="paragraph">
                  <wp:posOffset>53340</wp:posOffset>
                </wp:positionV>
                <wp:extent cx="3599815" cy="611505"/>
                <wp:effectExtent l="0" t="0" r="19685" b="17145"/>
                <wp:wrapNone/>
                <wp:docPr id="10" name="모서리가 둥근 직사각형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9815" cy="61150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70C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A2F" w:rsidRPr="00786387" w:rsidRDefault="00734A2F" w:rsidP="00734A2F">
                            <w:pPr>
                              <w:jc w:val="center"/>
                              <w:rPr>
                                <w:rFonts w:ascii="궁서" w:eastAsia="궁서" w:hAnsi="궁서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궁서" w:eastAsia="궁서" w:hAnsi="궁서" w:hint="eastAsia"/>
                                <w:sz w:val="44"/>
                                <w:szCs w:val="44"/>
                              </w:rPr>
                              <w:t>정보보호산업의 범위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4A4C14" id="모서리가 둥근 직사각형 10" o:spid="_x0000_s1033" style="position:absolute;left:0;text-align:left;margin-left:101.8pt;margin-top:4.2pt;width:283.45pt;height:48.1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" fillcolor="#0070c0" strokecolor="black [3213]" strokeweight=".25pt">
                <v:stroke joinstyle="miter"/>
                <v:textbox>
                  <w:txbxContent>
                    <w:p w:rsidR="00734A2F" w:rsidRPr="00786387" w:rsidRDefault="00734A2F" w:rsidP="00734A2F">
                      <w:pPr>
                        <w:jc w:val="center"/>
                        <w:rPr>
                          <w:rFonts w:ascii="궁서" w:eastAsia="궁서" w:hAnsi="궁서"/>
                          <w:sz w:val="44"/>
                          <w:szCs w:val="44"/>
                        </w:rPr>
                      </w:pPr>
                      <w:r>
                        <w:rPr>
                          <w:rFonts w:ascii="궁서" w:eastAsia="궁서" w:hAnsi="궁서" w:hint="eastAsia"/>
                          <w:sz w:val="44"/>
                          <w:szCs w:val="44"/>
                        </w:rPr>
                        <w:t>정보보호산업의 범위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34A2F">
        <w:rPr>
          <w:rFonts w:ascii="맑은 고딕" w:eastAsia="맑은 고딕" w:hAnsi="맑은 고딕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A5AF36" wp14:editId="113F68D0">
                <wp:simplePos x="0" y="0"/>
                <wp:positionH relativeFrom="column">
                  <wp:posOffset>975995</wp:posOffset>
                </wp:positionH>
                <wp:positionV relativeFrom="paragraph">
                  <wp:posOffset>904875</wp:posOffset>
                </wp:positionV>
                <wp:extent cx="3239770" cy="1799590"/>
                <wp:effectExtent l="0" t="0" r="17780" b="10160"/>
                <wp:wrapNone/>
                <wp:docPr id="55" name="사각형: 둥근 모서리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1799590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ED477D" id="사각형: 둥근 모서리 55" o:spid="_x0000_s1026" style="position:absolute;left:0;text-align:left;margin-left:76.85pt;margin-top:71.25pt;width:255.1pt;height:141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" fillcolor="yellow" strokecolor="black [3213]" strokeweight=".25pt">
                <v:stroke joinstyle="miter"/>
              </v:roundrect>
            </w:pict>
          </mc:Fallback>
        </mc:AlternateContent>
      </w:r>
      <w:r w:rsidRPr="00734A2F">
        <w:rPr>
          <w:rFonts w:ascii="맑은 고딕" w:eastAsia="맑은 고딕" w:hAnsi="맑은 고딕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36C3DA" wp14:editId="360441CF">
                <wp:simplePos x="0" y="0"/>
                <wp:positionH relativeFrom="margin">
                  <wp:posOffset>756557</wp:posOffset>
                </wp:positionH>
                <wp:positionV relativeFrom="paragraph">
                  <wp:posOffset>367484</wp:posOffset>
                </wp:positionV>
                <wp:extent cx="4680000" cy="5220000"/>
                <wp:effectExtent l="0" t="0" r="25400" b="19050"/>
                <wp:wrapNone/>
                <wp:docPr id="9" name="직사각형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0000" cy="5220000"/>
                        </a:xfrm>
                        <a:prstGeom prst="rect">
                          <a:avLst/>
                        </a:prstGeom>
                        <a:solidFill>
                          <a:srgbClr val="EAD5FF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A2F" w:rsidRDefault="00734A2F" w:rsidP="00734A2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36C3DA" id="직사각형 9" o:spid="_x0000_s1034" style="position:absolute;left:0;text-align:left;margin-left:59.55pt;margin-top:28.95pt;width:368.5pt;height:41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" fillcolor="#ead5ff" strokecolor="black [3213]" strokeweight=".25pt">
                <v:textbox>
                  <w:txbxContent>
                    <w:p w:rsidR="00734A2F" w:rsidRDefault="00734A2F" w:rsidP="00734A2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931E9" w:rsidRDefault="00A931E9">
      <w:pPr>
        <w:rPr>
          <w:rFonts w:ascii="맑은 고딕" w:eastAsia="맑은 고딕" w:hAnsi="맑은 고딕"/>
        </w:rPr>
        <w:sectPr w:rsidR="00A931E9" w:rsidSect="00401400">
          <w:pgSz w:w="11906" w:h="16838" w:code="9"/>
          <w:pgMar w:top="567" w:right="624" w:bottom="567" w:left="624" w:header="567" w:footer="567" w:gutter="0"/>
          <w:cols w:space="425"/>
          <w:docGrid w:linePitch="360"/>
        </w:sectPr>
      </w:pPr>
    </w:p>
    <w:bookmarkStart w:id="0" w:name="물류"/>
    <w:bookmarkStart w:id="1" w:name="사이버보안"/>
    <w:bookmarkEnd w:id="0"/>
    <w:bookmarkEnd w:id="1"/>
    <w:p w:rsidR="00734A2F" w:rsidRPr="00942CF6" w:rsidRDefault="00734A2F" w:rsidP="00734A2F">
      <w:pPr>
        <w:spacing w:line="380" w:lineRule="atLeast"/>
        <w:jc w:val="center"/>
        <w:rPr>
          <w:rFonts w:ascii="돋움" w:eastAsia="돋움" w:hAnsi="돋움"/>
          <w:b/>
          <w:sz w:val="36"/>
          <w:szCs w:val="36"/>
        </w:rPr>
      </w:pPr>
      <w:r>
        <w:rPr>
          <w:rFonts w:ascii="돋움" w:eastAsia="돋움" w:hAnsi="돋움"/>
          <w:b/>
          <w:sz w:val="36"/>
          <w:szCs w:val="36"/>
        </w:rPr>
        <w:ruby>
          <w:rubyPr>
            <w:rubyAlign w:val="center"/>
            <w:hps w:val="18"/>
            <w:hpsRaise w:val="34"/>
            <w:hpsBaseText w:val="36"/>
            <w:lid w:val="ko-KR"/>
          </w:rubyPr>
          <w:rt>
            <w:r w:rsidR="00734A2F" w:rsidRPr="00685239">
              <w:rPr>
                <w:rFonts w:ascii="돋움" w:eastAsia="돋움" w:hAnsi="돋움"/>
                <w:b/>
                <w:sz w:val="18"/>
                <w:szCs w:val="36"/>
              </w:rPr>
              <w:t>성장동력사업센터</w:t>
            </w:r>
          </w:rt>
          <w:rubyBase>
            <w:r w:rsidR="00734A2F">
              <w:rPr>
                <w:rFonts w:ascii="돋움" w:eastAsia="돋움" w:hAnsi="돋움"/>
                <w:b/>
                <w:sz w:val="36"/>
                <w:szCs w:val="36"/>
              </w:rPr>
              <w:t>사이버보안의 주요 전략 및 중점 분야</w:t>
            </w:r>
          </w:rubyBase>
        </w:ruby>
      </w:r>
    </w:p>
    <w:p w:rsidR="00734A2F" w:rsidRDefault="00734A2F" w:rsidP="00734A2F">
      <w:pPr>
        <w:spacing w:line="380" w:lineRule="atLeast"/>
      </w:pPr>
    </w:p>
    <w:p w:rsidR="00734A2F" w:rsidRPr="00D67750" w:rsidRDefault="00734A2F" w:rsidP="00734A2F">
      <w:pPr>
        <w:framePr w:dropCap="drop" w:lines="2" w:wrap="around" w:vAnchor="text" w:hAnchor="text"/>
        <w:spacing w:after="0" w:line="675" w:lineRule="exact"/>
        <w:textAlignment w:val="baseline"/>
        <w:rPr>
          <w:rFonts w:ascii="굴림" w:eastAsia="굴림" w:hAnsi="굴림"/>
          <w:color w:val="FF0000"/>
          <w:position w:val="2"/>
          <w:sz w:val="51"/>
        </w:rPr>
      </w:pPr>
      <w:r>
        <w:rPr>
          <w:rFonts w:ascii="굴림" w:eastAsia="굴림" w:hAnsi="굴림" w:hint="eastAsia"/>
          <w:color w:val="FF0000"/>
          <w:position w:val="2"/>
          <w:sz w:val="51"/>
        </w:rPr>
        <w:t>사</w:t>
      </w:r>
    </w:p>
    <w:p w:rsidR="00734A2F" w:rsidRPr="00685239" w:rsidRDefault="00734A2F" w:rsidP="00734A2F">
      <w:pPr>
        <w:widowControl/>
        <w:wordWrap/>
        <w:spacing w:after="0"/>
      </w:pPr>
      <w:r w:rsidRPr="00685239">
        <w:rPr>
          <w:noProof/>
        </w:rPr>
        <w:drawing>
          <wp:anchor distT="0" distB="0" distL="114300" distR="114300" simplePos="0" relativeHeight="251676672" behindDoc="0" locked="0" layoutInCell="1" allowOverlap="1" wp14:anchorId="37A76C5D" wp14:editId="2CF4FBE3">
            <wp:simplePos x="0" y="0"/>
            <wp:positionH relativeFrom="column">
              <wp:posOffset>5335905</wp:posOffset>
            </wp:positionH>
            <wp:positionV relativeFrom="paragraph">
              <wp:posOffset>86360</wp:posOffset>
            </wp:positionV>
            <wp:extent cx="1440000" cy="1260000"/>
            <wp:effectExtent l="0" t="0" r="8255" b="0"/>
            <wp:wrapSquare wrapText="bothSides"/>
            <wp:docPr id="75" name="그림 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그림 75"/>
                    <pic:cNvPicPr preferRelativeResize="0"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505" t="1399" r="5352" b="70680"/>
                    <a:stretch/>
                  </pic:blipFill>
                  <pic:spPr bwMode="auto">
                    <a:xfrm>
                      <a:off x="0" y="0"/>
                      <a:ext cx="1440000" cy="126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85239">
        <w:rPr>
          <w:rFonts w:hint="eastAsia"/>
        </w:rPr>
        <w:t>회 전 분야에 걸친 데이터와 네트워크 의존도 확대</w:t>
      </w:r>
      <w:r w:rsidRPr="00685239">
        <w:t xml:space="preserve">, </w:t>
      </w:r>
      <w:r w:rsidRPr="00685239">
        <w:rPr>
          <w:rFonts w:hint="eastAsia"/>
        </w:rPr>
        <w:t xml:space="preserve">인공지능과 </w:t>
      </w:r>
      <w:proofErr w:type="spellStart"/>
      <w:r w:rsidRPr="00685239">
        <w:rPr>
          <w:rFonts w:hint="eastAsia"/>
        </w:rPr>
        <w:t>클라우드</w:t>
      </w:r>
      <w:proofErr w:type="spellEnd"/>
      <w:r>
        <w:rPr>
          <w:rStyle w:val="a8"/>
        </w:rPr>
        <w:footnoteReference w:id="1"/>
      </w:r>
      <w:r w:rsidRPr="00685239">
        <w:t xml:space="preserve"> 등 소프트웨어 신기술 등장, </w:t>
      </w:r>
      <w:r w:rsidRPr="00685239">
        <w:rPr>
          <w:rFonts w:hint="eastAsia"/>
        </w:rPr>
        <w:t>해킹 조직의 전문화 등 대내외적인 변화로 사이버공격의 위험성이 점차 심화되어가고 있는 중이다</w:t>
      </w:r>
      <w:r w:rsidRPr="00685239">
        <w:t xml:space="preserve">. </w:t>
      </w:r>
      <w:r w:rsidRPr="00685239">
        <w:rPr>
          <w:rFonts w:hint="eastAsia"/>
        </w:rPr>
        <w:t xml:space="preserve">주요 인프라의 디지털 및 인공지능 </w:t>
      </w:r>
      <w:r w:rsidR="0080146E">
        <w:rPr>
          <w:rFonts w:hint="eastAsia"/>
        </w:rPr>
        <w:t>진</w:t>
      </w:r>
      <w:bookmarkStart w:id="2" w:name="_GoBack"/>
      <w:bookmarkEnd w:id="2"/>
      <w:r w:rsidRPr="00685239">
        <w:rPr>
          <w:rFonts w:hint="eastAsia"/>
        </w:rPr>
        <w:t>화 가속화로 물리적 가상공간의 경계가 모호해지며</w:t>
      </w:r>
      <w:r w:rsidRPr="00685239">
        <w:t xml:space="preserve">, </w:t>
      </w:r>
      <w:r w:rsidRPr="00685239">
        <w:rPr>
          <w:rFonts w:hint="eastAsia"/>
        </w:rPr>
        <w:t>사이버 공격의 대상 및 범위가 개인에서 산업</w:t>
      </w:r>
      <w:r w:rsidRPr="00685239">
        <w:t xml:space="preserve">, </w:t>
      </w:r>
      <w:r w:rsidRPr="00685239">
        <w:rPr>
          <w:rFonts w:hint="eastAsia"/>
        </w:rPr>
        <w:t>사회</w:t>
      </w:r>
      <w:r w:rsidRPr="00685239">
        <w:t xml:space="preserve">, </w:t>
      </w:r>
      <w:r w:rsidRPr="00685239">
        <w:rPr>
          <w:rFonts w:hint="eastAsia"/>
        </w:rPr>
        <w:t>국가 단위로 격상하고 있다</w:t>
      </w:r>
      <w:r w:rsidRPr="00685239">
        <w:t xml:space="preserve">. </w:t>
      </w:r>
      <w:r w:rsidRPr="00685239">
        <w:rPr>
          <w:rFonts w:hint="eastAsia"/>
        </w:rPr>
        <w:t>사이버 공격에 최신 인공지능 기술이 접목됨과 동시에 지능형 지속 공격 등 예측하기 어려운 방식으로 진화</w:t>
      </w:r>
      <w:r w:rsidRPr="00685239">
        <w:t xml:space="preserve">, </w:t>
      </w:r>
      <w:r w:rsidRPr="00685239">
        <w:rPr>
          <w:rFonts w:hint="eastAsia"/>
        </w:rPr>
        <w:t xml:space="preserve">소프트웨어 </w:t>
      </w:r>
      <w:proofErr w:type="spellStart"/>
      <w:r w:rsidRPr="00685239">
        <w:rPr>
          <w:rFonts w:hint="eastAsia"/>
        </w:rPr>
        <w:t>공급망과</w:t>
      </w:r>
      <w:proofErr w:type="spellEnd"/>
      <w:r w:rsidRPr="00685239">
        <w:rPr>
          <w:rFonts w:hint="eastAsia"/>
        </w:rPr>
        <w:t xml:space="preserve"> </w:t>
      </w:r>
      <w:proofErr w:type="spellStart"/>
      <w:r w:rsidRPr="00685239">
        <w:rPr>
          <w:rFonts w:hint="eastAsia"/>
        </w:rPr>
        <w:t>클라우드</w:t>
      </w:r>
      <w:proofErr w:type="spellEnd"/>
      <w:r w:rsidRPr="00685239">
        <w:rPr>
          <w:rFonts w:hint="eastAsia"/>
        </w:rPr>
        <w:t xml:space="preserve"> 등 악성코드를 심어 공격하는 등 공격 분야 역시 확대되고 있는 중이다</w:t>
      </w:r>
      <w:r w:rsidRPr="00685239">
        <w:t xml:space="preserve">. </w:t>
      </w:r>
      <w:r w:rsidRPr="00685239">
        <w:rPr>
          <w:rFonts w:hint="eastAsia"/>
        </w:rPr>
        <w:t>특히</w:t>
      </w:r>
      <w:r w:rsidRPr="00685239">
        <w:t xml:space="preserve">, </w:t>
      </w:r>
      <w:r w:rsidRPr="00685239">
        <w:rPr>
          <w:rFonts w:hint="eastAsia"/>
        </w:rPr>
        <w:t>해킹 조직은 사이버공격을 고수익 창출 수단으로 인식</w:t>
      </w:r>
      <w:r w:rsidRPr="00685239">
        <w:t xml:space="preserve">, </w:t>
      </w:r>
      <w:r w:rsidRPr="00685239">
        <w:rPr>
          <w:rFonts w:hint="eastAsia"/>
        </w:rPr>
        <w:t xml:space="preserve">특정 국가가 전문 </w:t>
      </w:r>
      <w:proofErr w:type="spellStart"/>
      <w:r w:rsidRPr="00685239">
        <w:rPr>
          <w:rFonts w:hint="eastAsia"/>
        </w:rPr>
        <w:t>해커조직의</w:t>
      </w:r>
      <w:proofErr w:type="spellEnd"/>
      <w:r w:rsidRPr="00685239">
        <w:rPr>
          <w:rFonts w:hint="eastAsia"/>
        </w:rPr>
        <w:t xml:space="preserve"> 배후로 밝혀지는 등 고도의 분업화 및 전문화에 따른 사이버공격 기반 생태계가 확장하고 있다</w:t>
      </w:r>
      <w:r w:rsidRPr="00685239">
        <w:t>.</w:t>
      </w:r>
    </w:p>
    <w:p w:rsidR="00734A2F" w:rsidRPr="00685239" w:rsidRDefault="00734A2F" w:rsidP="00734A2F">
      <w:pPr>
        <w:widowControl/>
        <w:wordWrap/>
        <w:spacing w:after="0"/>
        <w:ind w:firstLineChars="100" w:firstLine="200"/>
      </w:pPr>
      <w:r w:rsidRPr="00685239">
        <w:rPr>
          <w:rFonts w:hint="eastAsia"/>
        </w:rPr>
        <w:t>심화하는 사이버위협에 대응한 차세대 기술개발 및 보안 패러다임 변화</w:t>
      </w:r>
      <w:r w:rsidRPr="00685239">
        <w:t>(</w:t>
      </w:r>
      <w:r w:rsidRPr="00685239">
        <w:rPr>
          <w:rFonts w:hint="eastAsia"/>
        </w:rPr>
        <w:t>變化</w:t>
      </w:r>
      <w:r w:rsidRPr="00685239">
        <w:t>)</w:t>
      </w:r>
      <w:r w:rsidRPr="00685239">
        <w:rPr>
          <w:rFonts w:hint="eastAsia"/>
        </w:rPr>
        <w:t>가 강조</w:t>
      </w:r>
      <w:r w:rsidRPr="00685239">
        <w:t xml:space="preserve">, </w:t>
      </w:r>
      <w:r w:rsidRPr="00685239">
        <w:rPr>
          <w:rFonts w:hint="eastAsia"/>
        </w:rPr>
        <w:t>주요 기업 및 국가의 기술과 산업 경쟁력 강화를 위한 적극적인 대응 전략</w:t>
      </w:r>
      <w:r w:rsidRPr="00685239">
        <w:t>(</w:t>
      </w:r>
      <w:r w:rsidRPr="00685239">
        <w:rPr>
          <w:rFonts w:hint="eastAsia"/>
        </w:rPr>
        <w:t>戰略</w:t>
      </w:r>
      <w:r w:rsidRPr="00685239">
        <w:t>)</w:t>
      </w:r>
      <w:r w:rsidRPr="00685239">
        <w:rPr>
          <w:rFonts w:hint="eastAsia"/>
        </w:rPr>
        <w:t>을 마련하고 있다</w:t>
      </w:r>
      <w:r w:rsidRPr="00685239">
        <w:t>.</w:t>
      </w:r>
    </w:p>
    <w:p w:rsidR="00734A2F" w:rsidRPr="00D67750" w:rsidRDefault="00734A2F" w:rsidP="00734A2F">
      <w:pPr>
        <w:widowControl/>
        <w:wordWrap/>
        <w:spacing w:after="0"/>
        <w:rPr>
          <w:rFonts w:ascii="함초롬바탕" w:eastAsia="굴림" w:hAnsi="굴림" w:cs="굴림"/>
          <w:color w:val="000000"/>
          <w:kern w:val="0"/>
        </w:rPr>
      </w:pPr>
    </w:p>
    <w:p w:rsidR="00734A2F" w:rsidRPr="00736125" w:rsidRDefault="00734A2F" w:rsidP="00734A2F">
      <w:pPr>
        <w:widowControl/>
        <w:wordWrap/>
        <w:spacing w:after="0"/>
        <w:rPr>
          <w:rFonts w:ascii="굴림" w:eastAsia="굴림" w:hAnsi="굴림"/>
          <w:color w:val="FFFFFF" w:themeColor="background1"/>
          <w:sz w:val="36"/>
          <w:szCs w:val="36"/>
        </w:rPr>
      </w:pPr>
      <w:r>
        <w:rPr>
          <w:rFonts w:ascii="굴림" w:eastAsia="굴림" w:hAnsi="굴림" w:hint="eastAsia"/>
          <w:sz w:val="36"/>
          <w:szCs w:val="36"/>
        </w:rPr>
        <w:t>♣</w:t>
      </w:r>
      <w:r w:rsidRPr="00736125">
        <w:rPr>
          <w:rFonts w:ascii="굴림" w:eastAsia="굴림" w:hAnsi="굴림" w:hint="eastAsia"/>
          <w:sz w:val="36"/>
          <w:szCs w:val="36"/>
        </w:rPr>
        <w:t xml:space="preserve"> </w:t>
      </w:r>
      <w:r>
        <w:rPr>
          <w:rFonts w:ascii="굴림" w:eastAsia="굴림" w:hAnsi="굴림" w:hint="eastAsia"/>
          <w:color w:val="FFFFFF" w:themeColor="background1"/>
          <w:sz w:val="36"/>
          <w:szCs w:val="36"/>
          <w:highlight w:val="red"/>
        </w:rPr>
        <w:t>인공지능 보안 기술 및 특징</w:t>
      </w:r>
    </w:p>
    <w:p w:rsidR="00734A2F" w:rsidRPr="00C32B36" w:rsidRDefault="00734A2F" w:rsidP="00734A2F">
      <w:pPr>
        <w:pStyle w:val="a6"/>
        <w:numPr>
          <w:ilvl w:val="0"/>
          <w:numId w:val="1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  <w:noProof/>
        </w:rPr>
        <w:t>보안을 위한 인공지능</w:t>
      </w:r>
    </w:p>
    <w:p w:rsidR="00734A2F" w:rsidRDefault="00734A2F" w:rsidP="00734A2F">
      <w:pPr>
        <w:pStyle w:val="a6"/>
        <w:numPr>
          <w:ilvl w:val="1"/>
          <w:numId w:val="1"/>
        </w:numPr>
        <w:autoSpaceDE w:val="0"/>
        <w:autoSpaceDN w:val="0"/>
        <w:spacing w:after="0" w:line="320" w:lineRule="atLeast"/>
        <w:ind w:leftChars="0"/>
      </w:pPr>
      <w:proofErr w:type="spellStart"/>
      <w:r>
        <w:rPr>
          <w:rFonts w:hint="eastAsia"/>
        </w:rPr>
        <w:t>신변종</w:t>
      </w:r>
      <w:proofErr w:type="spellEnd"/>
      <w:r>
        <w:rPr>
          <w:rFonts w:hint="eastAsia"/>
        </w:rPr>
        <w:t xml:space="preserve"> 악성코드 및 </w:t>
      </w:r>
      <w:proofErr w:type="spellStart"/>
      <w:r>
        <w:rPr>
          <w:rFonts w:hint="eastAsia"/>
        </w:rPr>
        <w:t>악성패턴</w:t>
      </w:r>
      <w:proofErr w:type="spellEnd"/>
      <w:r>
        <w:rPr>
          <w:rFonts w:hint="eastAsia"/>
        </w:rPr>
        <w:t xml:space="preserve"> 탐지</w:t>
      </w:r>
    </w:p>
    <w:p w:rsidR="00734A2F" w:rsidRPr="00C32B36" w:rsidRDefault="00734A2F" w:rsidP="00734A2F">
      <w:pPr>
        <w:pStyle w:val="a6"/>
        <w:numPr>
          <w:ilvl w:val="1"/>
          <w:numId w:val="1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</w:rPr>
        <w:t>이상징후 및 내부자 위협 탐지</w:t>
      </w:r>
    </w:p>
    <w:p w:rsidR="00734A2F" w:rsidRPr="000168D7" w:rsidRDefault="00734A2F" w:rsidP="00734A2F">
      <w:pPr>
        <w:pStyle w:val="a6"/>
        <w:numPr>
          <w:ilvl w:val="0"/>
          <w:numId w:val="1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  <w:noProof/>
        </w:rPr>
        <w:t>인공지능을 위한 보안</w:t>
      </w:r>
    </w:p>
    <w:p w:rsidR="00734A2F" w:rsidRPr="000168D7" w:rsidRDefault="00734A2F" w:rsidP="00734A2F">
      <w:pPr>
        <w:pStyle w:val="a6"/>
        <w:numPr>
          <w:ilvl w:val="1"/>
          <w:numId w:val="1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</w:rPr>
        <w:t>신뢰성 확보를 위한 설명 가능한 인공지능 기법 적용</w:t>
      </w:r>
    </w:p>
    <w:p w:rsidR="00734A2F" w:rsidRPr="000168D7" w:rsidRDefault="00734A2F" w:rsidP="00734A2F">
      <w:pPr>
        <w:pStyle w:val="a6"/>
        <w:numPr>
          <w:ilvl w:val="1"/>
          <w:numId w:val="1"/>
        </w:numPr>
        <w:autoSpaceDE w:val="0"/>
        <w:autoSpaceDN w:val="0"/>
        <w:spacing w:after="0" w:line="320" w:lineRule="atLeast"/>
        <w:ind w:leftChars="0"/>
      </w:pPr>
      <w:proofErr w:type="spellStart"/>
      <w:r>
        <w:rPr>
          <w:rFonts w:hint="eastAsia"/>
        </w:rPr>
        <w:t>생성형</w:t>
      </w:r>
      <w:proofErr w:type="spellEnd"/>
      <w:r>
        <w:rPr>
          <w:rFonts w:hint="eastAsia"/>
        </w:rPr>
        <w:t xml:space="preserve"> 인공지능 모델의 환각 및 오염 여부 탐지</w:t>
      </w:r>
    </w:p>
    <w:p w:rsidR="00734A2F" w:rsidRDefault="00734A2F" w:rsidP="00734A2F">
      <w:pPr>
        <w:spacing w:after="0" w:line="320" w:lineRule="atLeast"/>
      </w:pPr>
      <w:r w:rsidRPr="00136335">
        <w:rPr>
          <w:noProof/>
        </w:rPr>
        <w:t xml:space="preserve"> </w:t>
      </w:r>
    </w:p>
    <w:p w:rsidR="00734A2F" w:rsidRPr="00066029" w:rsidRDefault="00734A2F" w:rsidP="00734A2F">
      <w:pPr>
        <w:spacing w:after="0"/>
        <w:rPr>
          <w:rFonts w:ascii="굴림" w:eastAsia="굴림" w:hAnsi="굴림"/>
          <w:sz w:val="36"/>
          <w:szCs w:val="36"/>
        </w:rPr>
      </w:pPr>
      <w:r>
        <w:rPr>
          <w:rFonts w:ascii="굴림" w:eastAsia="굴림" w:hAnsi="굴림" w:hint="eastAsia"/>
          <w:sz w:val="36"/>
          <w:szCs w:val="36"/>
        </w:rPr>
        <w:t>♣</w:t>
      </w:r>
      <w:r w:rsidRPr="00736125">
        <w:rPr>
          <w:rFonts w:ascii="굴림" w:eastAsia="굴림" w:hAnsi="굴림" w:hint="eastAsia"/>
          <w:b/>
          <w:i/>
          <w:iCs/>
          <w:sz w:val="36"/>
          <w:szCs w:val="36"/>
        </w:rPr>
        <w:t xml:space="preserve"> </w:t>
      </w:r>
      <w:r w:rsidRPr="006A1480">
        <w:rPr>
          <w:rFonts w:ascii="굴림" w:eastAsia="굴림" w:hAnsi="굴림" w:hint="eastAsia"/>
          <w:i/>
          <w:iCs/>
          <w:sz w:val="36"/>
          <w:szCs w:val="36"/>
          <w:em w:val="comma"/>
        </w:rPr>
        <w:t>개인정보</w:t>
      </w:r>
      <w:r w:rsidRPr="006A1480">
        <w:rPr>
          <w:rFonts w:ascii="굴림" w:eastAsia="굴림" w:hAnsi="굴림" w:hint="eastAsia"/>
          <w:i/>
          <w:iCs/>
          <w:sz w:val="36"/>
          <w:szCs w:val="36"/>
        </w:rPr>
        <w:t xml:space="preserve">강화기술의 </w:t>
      </w:r>
      <w:r w:rsidRPr="006A1480">
        <w:rPr>
          <w:rFonts w:ascii="굴림" w:eastAsia="굴림" w:hAnsi="굴림" w:hint="eastAsia"/>
          <w:i/>
          <w:iCs/>
          <w:sz w:val="36"/>
          <w:szCs w:val="36"/>
          <w:em w:val="comma"/>
        </w:rPr>
        <w:t>유형 및 특징</w:t>
      </w:r>
    </w:p>
    <w:tbl>
      <w:tblPr>
        <w:tblW w:w="10736" w:type="dxa"/>
        <w:tblBorders>
          <w:top w:val="double" w:sz="6" w:space="0" w:color="000000"/>
          <w:bottom w:val="double" w:sz="4" w:space="0" w:color="000000"/>
          <w:insideH w:val="single" w:sz="4" w:space="0" w:color="000000"/>
          <w:insideV w:val="single" w:sz="4" w:space="0" w:color="000000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70"/>
        <w:gridCol w:w="2503"/>
        <w:gridCol w:w="3840"/>
        <w:gridCol w:w="3223"/>
      </w:tblGrid>
      <w:tr w:rsidR="00734A2F" w:rsidRPr="00066029" w:rsidTr="001E0978">
        <w:trPr>
          <w:trHeight w:val="358"/>
        </w:trPr>
        <w:tc>
          <w:tcPr>
            <w:tcW w:w="1170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유형</w:t>
            </w:r>
          </w:p>
        </w:tc>
        <w:tc>
          <w:tcPr>
            <w:tcW w:w="2503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주요기술</w:t>
            </w:r>
            <w:proofErr w:type="spellEnd"/>
          </w:p>
        </w:tc>
        <w:tc>
          <w:tcPr>
            <w:tcW w:w="3840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적용분야</w:t>
            </w:r>
          </w:p>
        </w:tc>
        <w:tc>
          <w:tcPr>
            <w:tcW w:w="3223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과제 및 한계</w:t>
            </w:r>
          </w:p>
        </w:tc>
      </w:tr>
      <w:tr w:rsidR="00734A2F" w:rsidRPr="00066029" w:rsidTr="001E0978">
        <w:trPr>
          <w:trHeight w:val="347"/>
        </w:trPr>
        <w:tc>
          <w:tcPr>
            <w:tcW w:w="1170" w:type="dxa"/>
            <w:vMerge w:val="restart"/>
            <w:tcBorders>
              <w:top w:val="single" w:sz="4" w:space="0" w:color="000000"/>
            </w:tcBorders>
            <w:vAlign w:val="center"/>
          </w:tcPr>
          <w:p w:rsidR="00734A2F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암호화된</w:t>
            </w:r>
          </w:p>
          <w:p w:rsidR="00734A2F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데이터</w:t>
            </w:r>
          </w:p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처리 도구</w:t>
            </w:r>
          </w:p>
        </w:tc>
        <w:tc>
          <w:tcPr>
            <w:tcW w:w="250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동형암호</w:t>
            </w:r>
            <w:proofErr w:type="spellEnd"/>
          </w:p>
        </w:tc>
        <w:tc>
          <w:tcPr>
            <w:tcW w:w="3840" w:type="dxa"/>
            <w:vMerge w:val="restart"/>
            <w:tcBorders>
              <w:top w:val="single" w:sz="4" w:space="0" w:color="000000"/>
            </w:tcBorders>
            <w:vAlign w:val="center"/>
          </w:tcPr>
          <w:p w:rsidR="00734A2F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동일 조직 내 암호화 데이터 연산</w:t>
            </w:r>
          </w:p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민감하여 공개가 어려운 개인 데이터 연산</w:t>
            </w:r>
          </w:p>
        </w:tc>
        <w:tc>
          <w:tcPr>
            <w:tcW w:w="3223" w:type="dxa"/>
            <w:vMerge w:val="restart"/>
            <w:tcBorders>
              <w:top w:val="single" w:sz="4" w:space="0" w:color="000000"/>
            </w:tcBorders>
            <w:vAlign w:val="center"/>
          </w:tcPr>
          <w:p w:rsidR="00734A2F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데이터 정제 문제,</w:t>
            </w:r>
          </w:p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정보 유출이 없음을 보장</w:t>
            </w:r>
          </w:p>
        </w:tc>
      </w:tr>
      <w:tr w:rsidR="00734A2F" w:rsidRPr="00066029" w:rsidTr="001E0978">
        <w:trPr>
          <w:trHeight w:val="345"/>
        </w:trPr>
        <w:tc>
          <w:tcPr>
            <w:tcW w:w="1170" w:type="dxa"/>
            <w:vMerge/>
            <w:vAlign w:val="center"/>
          </w:tcPr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250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다자간 연산</w:t>
            </w:r>
          </w:p>
        </w:tc>
        <w:tc>
          <w:tcPr>
            <w:tcW w:w="3840" w:type="dxa"/>
            <w:vMerge/>
            <w:tcBorders>
              <w:bottom w:val="single" w:sz="4" w:space="0" w:color="000000"/>
            </w:tcBorders>
            <w:vAlign w:val="center"/>
          </w:tcPr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3223" w:type="dxa"/>
            <w:vMerge/>
            <w:tcBorders>
              <w:bottom w:val="single" w:sz="4" w:space="0" w:color="000000"/>
            </w:tcBorders>
            <w:vAlign w:val="center"/>
          </w:tcPr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</w:tr>
      <w:tr w:rsidR="00734A2F" w:rsidRPr="00066029" w:rsidTr="001E0978">
        <w:trPr>
          <w:trHeight w:val="345"/>
        </w:trPr>
        <w:tc>
          <w:tcPr>
            <w:tcW w:w="1170" w:type="dxa"/>
            <w:vMerge/>
            <w:tcBorders>
              <w:bottom w:val="single" w:sz="4" w:space="0" w:color="000000"/>
            </w:tcBorders>
            <w:vAlign w:val="center"/>
          </w:tcPr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250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신뢰할 수 있는 </w:t>
            </w: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실행환경</w:t>
            </w:r>
            <w:proofErr w:type="spellEnd"/>
          </w:p>
        </w:tc>
        <w:tc>
          <w:tcPr>
            <w:tcW w:w="38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비공개가 필요한 모델의 연산</w:t>
            </w:r>
          </w:p>
        </w:tc>
        <w:tc>
          <w:tcPr>
            <w:tcW w:w="322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더 높은 연산 비용</w:t>
            </w:r>
          </w:p>
        </w:tc>
      </w:tr>
      <w:tr w:rsidR="00734A2F" w:rsidRPr="00066029" w:rsidTr="001E0978">
        <w:trPr>
          <w:trHeight w:val="386"/>
        </w:trPr>
        <w:tc>
          <w:tcPr>
            <w:tcW w:w="1170" w:type="dxa"/>
            <w:vMerge w:val="restart"/>
            <w:tcBorders>
              <w:top w:val="single" w:sz="4" w:space="0" w:color="000000"/>
            </w:tcBorders>
            <w:vAlign w:val="center"/>
          </w:tcPr>
          <w:p w:rsidR="00734A2F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연합 및</w:t>
            </w:r>
          </w:p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분산 분석</w:t>
            </w:r>
          </w:p>
        </w:tc>
        <w:tc>
          <w:tcPr>
            <w:tcW w:w="2503" w:type="dxa"/>
            <w:tcBorders>
              <w:top w:val="single" w:sz="4" w:space="0" w:color="000000"/>
            </w:tcBorders>
            <w:vAlign w:val="center"/>
          </w:tcPr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연합학습</w:t>
            </w:r>
            <w:proofErr w:type="spellEnd"/>
          </w:p>
        </w:tc>
        <w:tc>
          <w:tcPr>
            <w:tcW w:w="3840" w:type="dxa"/>
            <w:vMerge w:val="restart"/>
            <w:tcBorders>
              <w:top w:val="single" w:sz="4" w:space="0" w:color="000000"/>
            </w:tcBorders>
            <w:vAlign w:val="center"/>
          </w:tcPr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프라이버시 보존 </w:t>
            </w: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머신러닝</w:t>
            </w:r>
            <w:proofErr w:type="spellEnd"/>
          </w:p>
        </w:tc>
        <w:tc>
          <w:tcPr>
            <w:tcW w:w="3223" w:type="dxa"/>
            <w:vMerge w:val="restart"/>
            <w:tcBorders>
              <w:top w:val="single" w:sz="4" w:space="0" w:color="000000"/>
            </w:tcBorders>
            <w:vAlign w:val="center"/>
          </w:tcPr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신뢰할 수 있는 연결 필요,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 xml:space="preserve"> </w:t>
            </w:r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데이터 모델 정보를 데이터 </w:t>
            </w: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처리자가</w:t>
            </w:r>
            <w:proofErr w:type="spellEnd"/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 이용 가능해야 함</w:t>
            </w:r>
          </w:p>
        </w:tc>
      </w:tr>
      <w:tr w:rsidR="00734A2F" w:rsidRPr="00066029" w:rsidTr="001E0978">
        <w:trPr>
          <w:trHeight w:val="386"/>
        </w:trPr>
        <w:tc>
          <w:tcPr>
            <w:tcW w:w="1170" w:type="dxa"/>
            <w:vMerge/>
            <w:tcBorders>
              <w:bottom w:val="double" w:sz="4" w:space="0" w:color="000000"/>
            </w:tcBorders>
            <w:vAlign w:val="center"/>
          </w:tcPr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2503" w:type="dxa"/>
            <w:tcBorders>
              <w:bottom w:val="double" w:sz="4" w:space="0" w:color="000000"/>
            </w:tcBorders>
            <w:vAlign w:val="center"/>
          </w:tcPr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분산분석</w:t>
            </w:r>
          </w:p>
        </w:tc>
        <w:tc>
          <w:tcPr>
            <w:tcW w:w="3840" w:type="dxa"/>
            <w:vMerge/>
            <w:tcBorders>
              <w:bottom w:val="double" w:sz="4" w:space="0" w:color="000000"/>
            </w:tcBorders>
            <w:vAlign w:val="center"/>
          </w:tcPr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3223" w:type="dxa"/>
            <w:vMerge/>
            <w:tcBorders>
              <w:bottom w:val="double" w:sz="4" w:space="0" w:color="000000"/>
            </w:tcBorders>
            <w:vAlign w:val="center"/>
          </w:tcPr>
          <w:p w:rsidR="00734A2F" w:rsidRPr="00066029" w:rsidRDefault="00734A2F" w:rsidP="001E0978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</w:tr>
    </w:tbl>
    <w:p w:rsidR="00734A2F" w:rsidRPr="00066029" w:rsidRDefault="00734A2F" w:rsidP="00734A2F">
      <w:pPr>
        <w:rPr>
          <w:rFonts w:ascii="돋움" w:eastAsia="돋움" w:hAnsi="돋움"/>
        </w:rPr>
      </w:pPr>
    </w:p>
    <w:p w:rsidR="00734A2F" w:rsidRPr="00734A2F" w:rsidRDefault="00734A2F" w:rsidP="00734A2F">
      <w:pPr>
        <w:spacing w:after="0" w:line="320" w:lineRule="atLeast"/>
        <w:ind w:right="85"/>
        <w:jc w:val="right"/>
        <w:rPr>
          <w:rFonts w:ascii="함초롬바탕" w:eastAsia="굴림" w:hAnsi="굴림" w:cs="굴림"/>
          <w:color w:val="000000"/>
          <w:kern w:val="0"/>
        </w:rPr>
      </w:pPr>
      <w:r>
        <w:rPr>
          <w:rFonts w:ascii="돋움" w:eastAsia="돋움" w:hAnsi="돋움" w:hint="eastAsia"/>
          <w:b/>
          <w:w w:val="105"/>
          <w:sz w:val="48"/>
          <w:szCs w:val="48"/>
        </w:rPr>
        <w:t>한국과학기술기획평가원</w:t>
      </w:r>
    </w:p>
    <w:p w:rsidR="00D71D9E" w:rsidRPr="00734A2F" w:rsidRDefault="00D71D9E" w:rsidP="00B375EA">
      <w:pPr>
        <w:spacing w:line="380" w:lineRule="atLeast"/>
        <w:jc w:val="center"/>
        <w:rPr>
          <w:rFonts w:ascii="돋움" w:eastAsia="돋움" w:hAnsi="돋움"/>
          <w:b/>
          <w:w w:val="105"/>
          <w:sz w:val="48"/>
          <w:szCs w:val="48"/>
        </w:rPr>
      </w:pPr>
    </w:p>
    <w:sectPr w:rsidR="00D71D9E" w:rsidRPr="00734A2F" w:rsidSect="00734A2F">
      <w:headerReference w:type="default" r:id="rId12"/>
      <w:footerReference w:type="default" r:id="rId13"/>
      <w:footnotePr>
        <w:numFmt w:val="lowerLetter"/>
      </w:footnotePr>
      <w:pgSz w:w="11906" w:h="16838" w:code="9"/>
      <w:pgMar w:top="567" w:right="624" w:bottom="567" w:left="624" w:header="567" w:footer="567" w:gutter="0"/>
      <w:pgNumType w:fmt="upperLetter" w:start="5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4B5" w:rsidRDefault="003714B5" w:rsidP="00A931E9">
      <w:pPr>
        <w:spacing w:after="0" w:line="240" w:lineRule="auto"/>
      </w:pPr>
      <w:r>
        <w:separator/>
      </w:r>
    </w:p>
  </w:endnote>
  <w:endnote w:type="continuationSeparator" w:id="0">
    <w:p w:rsidR="003714B5" w:rsidRDefault="003714B5" w:rsidP="00A93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궁서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함초롬바탕">
    <w:panose1 w:val="02030504000101010101"/>
    <w:charset w:val="81"/>
    <w:family w:val="modern"/>
    <w:pitch w:val="variable"/>
    <w:sig w:usb0="F7002EFF" w:usb1="19DFFFFF" w:usb2="001BFDD7" w:usb3="00000000" w:csb0="001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392663"/>
      <w:docPartObj>
        <w:docPartGallery w:val="Page Numbers (Bottom of Page)"/>
        <w:docPartUnique/>
      </w:docPartObj>
    </w:sdtPr>
    <w:sdtEndPr/>
    <w:sdtContent>
      <w:p w:rsidR="00D71D9E" w:rsidRDefault="00D71D9E" w:rsidP="00164DC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46E" w:rsidRPr="0080146E">
          <w:rPr>
            <w:noProof/>
            <w:lang w:val="ko-KR"/>
          </w:rPr>
          <w:t>E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4B5" w:rsidRDefault="003714B5" w:rsidP="00A931E9">
      <w:pPr>
        <w:spacing w:after="0" w:line="240" w:lineRule="auto"/>
      </w:pPr>
      <w:r>
        <w:separator/>
      </w:r>
    </w:p>
  </w:footnote>
  <w:footnote w:type="continuationSeparator" w:id="0">
    <w:p w:rsidR="003714B5" w:rsidRDefault="003714B5" w:rsidP="00A931E9">
      <w:pPr>
        <w:spacing w:after="0" w:line="240" w:lineRule="auto"/>
      </w:pPr>
      <w:r>
        <w:continuationSeparator/>
      </w:r>
    </w:p>
  </w:footnote>
  <w:footnote w:id="1">
    <w:p w:rsidR="00734A2F" w:rsidRDefault="00734A2F" w:rsidP="00734A2F">
      <w:pPr>
        <w:pStyle w:val="a7"/>
      </w:pPr>
      <w:r>
        <w:rPr>
          <w:rStyle w:val="a8"/>
        </w:rPr>
        <w:footnoteRef/>
      </w:r>
      <w:r>
        <w:t xml:space="preserve"> </w:t>
      </w:r>
      <w:r w:rsidRPr="006A1480">
        <w:rPr>
          <w:rFonts w:eastAsiaTheme="minorHAnsi" w:cs="함초롬바탕" w:hint="eastAsia"/>
        </w:rPr>
        <w:t>인터넷상에 마련한 개인용 서버에 각종 문서</w:t>
      </w:r>
      <w:r w:rsidRPr="006A1480">
        <w:rPr>
          <w:rFonts w:eastAsiaTheme="minorHAnsi"/>
        </w:rPr>
        <w:t xml:space="preserve">, </w:t>
      </w:r>
      <w:r w:rsidRPr="006A1480">
        <w:rPr>
          <w:rFonts w:eastAsiaTheme="minorHAnsi" w:cs="함초롬바탕" w:hint="eastAsia"/>
        </w:rPr>
        <w:t>사진</w:t>
      </w:r>
      <w:r w:rsidRPr="006A1480">
        <w:rPr>
          <w:rFonts w:eastAsiaTheme="minorHAnsi"/>
        </w:rPr>
        <w:t xml:space="preserve">, </w:t>
      </w:r>
      <w:r w:rsidRPr="006A1480">
        <w:rPr>
          <w:rFonts w:eastAsiaTheme="minorHAnsi" w:cs="함초롬바탕" w:hint="eastAsia"/>
        </w:rPr>
        <w:t>음악 따위의 파일 및 정보를 저장하여 두는 시스템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DC4" w:rsidRPr="00B375EA" w:rsidRDefault="00734A2F" w:rsidP="00734A2F">
    <w:pPr>
      <w:pStyle w:val="a3"/>
      <w:jc w:val="right"/>
    </w:pPr>
    <w:r>
      <w:rPr>
        <w:rFonts w:ascii="궁서" w:eastAsia="궁서" w:hAnsi="궁서" w:hint="eastAsia"/>
        <w:noProof/>
      </w:rPr>
      <w:t>기술동향브리프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421BE"/>
    <w:multiLevelType w:val="multilevel"/>
    <w:tmpl w:val="1F2EA964"/>
    <w:lvl w:ilvl="0">
      <w:start w:val="1"/>
      <w:numFmt w:val="decimal"/>
      <w:suff w:val="space"/>
      <w:lvlText w:val="%1"/>
      <w:lvlJc w:val="left"/>
      <w:pPr>
        <w:ind w:left="425" w:hanging="255"/>
      </w:pPr>
      <w:rPr>
        <w:rFonts w:hint="eastAsia"/>
      </w:rPr>
    </w:lvl>
    <w:lvl w:ilvl="1">
      <w:start w:val="1"/>
      <w:numFmt w:val="ganada"/>
      <w:suff w:val="space"/>
      <w:lvlText w:val="%2)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400"/>
    <w:rsid w:val="00000C35"/>
    <w:rsid w:val="0011372E"/>
    <w:rsid w:val="00164DC4"/>
    <w:rsid w:val="00233A05"/>
    <w:rsid w:val="00271131"/>
    <w:rsid w:val="003714B5"/>
    <w:rsid w:val="003A5412"/>
    <w:rsid w:val="00401400"/>
    <w:rsid w:val="005562EF"/>
    <w:rsid w:val="00644FA5"/>
    <w:rsid w:val="00734A2F"/>
    <w:rsid w:val="0080146E"/>
    <w:rsid w:val="00956671"/>
    <w:rsid w:val="00A37707"/>
    <w:rsid w:val="00A92881"/>
    <w:rsid w:val="00A931E9"/>
    <w:rsid w:val="00AC4855"/>
    <w:rsid w:val="00B375EA"/>
    <w:rsid w:val="00B72036"/>
    <w:rsid w:val="00C03BF6"/>
    <w:rsid w:val="00C6688A"/>
    <w:rsid w:val="00CC2EB2"/>
    <w:rsid w:val="00D71D9E"/>
    <w:rsid w:val="00DC7CD0"/>
    <w:rsid w:val="00DF23D8"/>
    <w:rsid w:val="00DF5395"/>
    <w:rsid w:val="00EE6758"/>
    <w:rsid w:val="00F94DAA"/>
    <w:rsid w:val="00FC1428"/>
    <w:rsid w:val="00FE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98C64C-445F-4A96-90E3-3FECACDD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31E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31E9"/>
  </w:style>
  <w:style w:type="paragraph" w:styleId="a4">
    <w:name w:val="footer"/>
    <w:basedOn w:val="a"/>
    <w:link w:val="Char0"/>
    <w:uiPriority w:val="99"/>
    <w:unhideWhenUsed/>
    <w:rsid w:val="00A931E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31E9"/>
  </w:style>
  <w:style w:type="paragraph" w:customStyle="1" w:styleId="platform">
    <w:name w:val="platform"/>
    <w:basedOn w:val="a"/>
    <w:rsid w:val="003A5412"/>
    <w:pPr>
      <w:widowControl/>
      <w:wordWrap/>
      <w:autoSpaceDE/>
      <w:autoSpaceDN/>
      <w:spacing w:after="240"/>
      <w:ind w:leftChars="150" w:left="150"/>
    </w:pPr>
    <w:rPr>
      <w:rFonts w:ascii="돋움" w:eastAsia="굴림" w:hAnsi="돋움"/>
      <w:w w:val="95"/>
      <w:szCs w:val="20"/>
    </w:rPr>
  </w:style>
  <w:style w:type="paragraph" w:styleId="a5">
    <w:name w:val="caption"/>
    <w:basedOn w:val="a"/>
    <w:next w:val="a"/>
    <w:uiPriority w:val="35"/>
    <w:unhideWhenUsed/>
    <w:qFormat/>
    <w:rsid w:val="00EE6758"/>
    <w:pPr>
      <w:widowControl/>
      <w:wordWrap/>
      <w:autoSpaceDE/>
      <w:autoSpaceDN/>
    </w:pPr>
    <w:rPr>
      <w:b/>
      <w:bCs/>
      <w:szCs w:val="20"/>
    </w:rPr>
  </w:style>
  <w:style w:type="paragraph" w:styleId="a6">
    <w:name w:val="List Paragraph"/>
    <w:basedOn w:val="a"/>
    <w:uiPriority w:val="34"/>
    <w:qFormat/>
    <w:rsid w:val="00C6688A"/>
    <w:pPr>
      <w:widowControl/>
      <w:wordWrap/>
      <w:autoSpaceDE/>
      <w:autoSpaceDN/>
      <w:ind w:leftChars="400" w:left="800"/>
    </w:pPr>
    <w:rPr>
      <w:szCs w:val="20"/>
    </w:rPr>
  </w:style>
  <w:style w:type="paragraph" w:styleId="a7">
    <w:name w:val="footnote text"/>
    <w:basedOn w:val="a"/>
    <w:link w:val="Char1"/>
    <w:uiPriority w:val="99"/>
    <w:semiHidden/>
    <w:unhideWhenUsed/>
    <w:rsid w:val="00C6688A"/>
    <w:pPr>
      <w:widowControl/>
      <w:wordWrap/>
      <w:autoSpaceDE/>
      <w:autoSpaceDN/>
      <w:snapToGrid w:val="0"/>
      <w:jc w:val="left"/>
    </w:pPr>
    <w:rPr>
      <w:szCs w:val="20"/>
    </w:rPr>
  </w:style>
  <w:style w:type="character" w:customStyle="1" w:styleId="Char1">
    <w:name w:val="각주 텍스트 Char"/>
    <w:basedOn w:val="a0"/>
    <w:link w:val="a7"/>
    <w:uiPriority w:val="99"/>
    <w:semiHidden/>
    <w:rsid w:val="00C6688A"/>
    <w:rPr>
      <w:szCs w:val="20"/>
    </w:rPr>
  </w:style>
  <w:style w:type="character" w:styleId="a8">
    <w:name w:val="footnote reference"/>
    <w:basedOn w:val="a0"/>
    <w:semiHidden/>
    <w:unhideWhenUsed/>
    <w:rsid w:val="00C6688A"/>
    <w:rPr>
      <w:vertAlign w:val="superscript"/>
    </w:rPr>
  </w:style>
  <w:style w:type="paragraph" w:customStyle="1" w:styleId="a9">
    <w:name w:val="각주"/>
    <w:basedOn w:val="a"/>
    <w:rsid w:val="00C6688A"/>
    <w:pPr>
      <w:widowControl/>
      <w:wordWrap/>
      <w:autoSpaceDE/>
      <w:autoSpaceDN/>
      <w:snapToGrid w:val="0"/>
      <w:spacing w:after="0" w:line="312" w:lineRule="auto"/>
    </w:pPr>
    <w:rPr>
      <w:rFonts w:ascii="한양신명조" w:eastAsia="한양신명조" w:hAnsi="한양신명조" w:cs="굴림"/>
      <w:color w:val="000000"/>
      <w:kern w:val="0"/>
      <w:sz w:val="19"/>
      <w:szCs w:val="19"/>
    </w:rPr>
  </w:style>
  <w:style w:type="paragraph" w:customStyle="1" w:styleId="security">
    <w:name w:val="security"/>
    <w:basedOn w:val="a"/>
    <w:qFormat/>
    <w:rsid w:val="00734A2F"/>
    <w:pPr>
      <w:widowControl/>
      <w:wordWrap/>
      <w:autoSpaceDE/>
      <w:autoSpaceDN/>
      <w:spacing w:after="240"/>
      <w:ind w:leftChars="150" w:left="150"/>
    </w:pPr>
    <w:rPr>
      <w:rFonts w:ascii="돋움" w:eastAsia="궁서" w:hAnsi="돋움"/>
      <w:w w:val="95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hyperlink" Target="#&#49324;&#51060;&#48260;&#48372;&#50504;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_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ysClr val="windowText" lastClr="000000"/>
                </a:solidFill>
                <a:latin typeface="굴림" panose="020B0600000101010101" pitchFamily="50" charset="-127"/>
                <a:ea typeface="굴림" panose="020B0600000101010101" pitchFamily="50" charset="-127"/>
                <a:cs typeface="+mn-cs"/>
              </a:defRPr>
            </a:pPr>
            <a:r>
              <a:rPr lang="ko-KR" altLang="en-US" b="1"/>
              <a:t>사이버보안 분야 연구개발 단계별 투자 동향</a:t>
            </a:r>
            <a:endParaRPr lang="en-US" b="1"/>
          </a:p>
        </c:rich>
      </c:tx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spc="0" baseline="0">
              <a:solidFill>
                <a:sysClr val="windowText" lastClr="000000"/>
              </a:solidFill>
              <a:latin typeface="굴림" panose="020B0600000101010101" pitchFamily="50" charset="-127"/>
              <a:ea typeface="굴림" panose="020B0600000101010101" pitchFamily="50" charset="-127"/>
              <a:cs typeface="+mn-cs"/>
            </a:defRPr>
          </a:pPr>
          <a:endParaRPr lang="ko-KR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2020년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기초연구</c:v>
                </c:pt>
                <c:pt idx="1">
                  <c:v>응용연구</c:v>
                </c:pt>
                <c:pt idx="2">
                  <c:v>개발연구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31832</c:v>
                </c:pt>
                <c:pt idx="1">
                  <c:v>59356</c:v>
                </c:pt>
                <c:pt idx="2">
                  <c:v>55452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B67-4D6A-8C3E-EDFFA416F39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2021년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기초연구</c:v>
                </c:pt>
                <c:pt idx="1">
                  <c:v>응용연구</c:v>
                </c:pt>
                <c:pt idx="2">
                  <c:v>개발연구</c:v>
                </c:pt>
              </c:strCache>
            </c:strRef>
          </c:cat>
          <c:val>
            <c:numRef>
              <c:f>Sheet1!$C$2:$C$4</c:f>
              <c:numCache>
                <c:formatCode>#,##0</c:formatCode>
                <c:ptCount val="3"/>
                <c:pt idx="0">
                  <c:v>37023</c:v>
                </c:pt>
                <c:pt idx="1">
                  <c:v>89338</c:v>
                </c:pt>
                <c:pt idx="2">
                  <c:v>91976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B67-4D6A-8C3E-EDFFA416F39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2022년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기초연구</c:v>
                </c:pt>
                <c:pt idx="1">
                  <c:v>응용연구</c:v>
                </c:pt>
                <c:pt idx="2">
                  <c:v>개발연구</c:v>
                </c:pt>
              </c:strCache>
            </c:strRef>
          </c:cat>
          <c:val>
            <c:numRef>
              <c:f>Sheet1!$D$2:$D$4</c:f>
              <c:numCache>
                <c:formatCode>#,##0</c:formatCode>
                <c:ptCount val="3"/>
                <c:pt idx="0">
                  <c:v>39760</c:v>
                </c:pt>
                <c:pt idx="1">
                  <c:v>108723</c:v>
                </c:pt>
                <c:pt idx="2">
                  <c:v>94858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B67-4D6A-8C3E-EDFFA416F39A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2023년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기초연구</c:v>
                </c:pt>
                <c:pt idx="1">
                  <c:v>응용연구</c:v>
                </c:pt>
                <c:pt idx="2">
                  <c:v>개발연구</c:v>
                </c:pt>
              </c:strCache>
            </c:strRef>
          </c:cat>
          <c:val>
            <c:numRef>
              <c:f>Sheet1!$E$2:$E$4</c:f>
              <c:numCache>
                <c:formatCode>#,##0</c:formatCode>
                <c:ptCount val="3"/>
                <c:pt idx="0">
                  <c:v>43651</c:v>
                </c:pt>
                <c:pt idx="1">
                  <c:v>108490</c:v>
                </c:pt>
                <c:pt idx="2">
                  <c:v>98409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B67-4D6A-8C3E-EDFFA416F39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72444127"/>
        <c:axId val="572448703"/>
      </c:barChart>
      <c:catAx>
        <c:axId val="57244412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굴림" panose="020B0600000101010101" pitchFamily="50" charset="-127"/>
                <a:ea typeface="굴림" panose="020B0600000101010101" pitchFamily="50" charset="-127"/>
                <a:cs typeface="+mn-cs"/>
              </a:defRPr>
            </a:pPr>
            <a:endParaRPr lang="ko-KR"/>
          </a:p>
        </c:txPr>
        <c:crossAx val="572448703"/>
        <c:crosses val="autoZero"/>
        <c:auto val="1"/>
        <c:lblAlgn val="ctr"/>
        <c:lblOffset val="100"/>
        <c:noMultiLvlLbl val="0"/>
      </c:catAx>
      <c:valAx>
        <c:axId val="572448703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굴림" panose="020B0600000101010101" pitchFamily="50" charset="-127"/>
                    <a:ea typeface="굴림" panose="020B0600000101010101" pitchFamily="50" charset="-127"/>
                    <a:cs typeface="+mn-cs"/>
                  </a:defRPr>
                </a:pPr>
                <a:r>
                  <a:rPr lang="en-US"/>
                  <a:t>(</a:t>
                </a:r>
                <a:r>
                  <a:rPr lang="ko-KR"/>
                  <a:t>단위 </a:t>
                </a:r>
                <a:r>
                  <a:rPr lang="en-US"/>
                  <a:t>: </a:t>
                </a:r>
                <a:r>
                  <a:rPr lang="ko-KR" altLang="en-US"/>
                  <a:t>백만 원</a:t>
                </a:r>
                <a:r>
                  <a:rPr lang="en-US"/>
                  <a:t>)</a:t>
                </a:r>
                <a:endParaRPr lang="ko-KR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굴림" panose="020B0600000101010101" pitchFamily="50" charset="-127"/>
                  <a:ea typeface="굴림" panose="020B0600000101010101" pitchFamily="50" charset="-127"/>
                  <a:cs typeface="+mn-cs"/>
                </a:defRPr>
              </a:pPr>
              <a:endParaRPr lang="ko-KR"/>
            </a:p>
          </c:txPr>
        </c:title>
        <c:numFmt formatCode="0_);[Red]\(0\)" sourceLinked="0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굴림" panose="020B0600000101010101" pitchFamily="50" charset="-127"/>
                <a:ea typeface="굴림" panose="020B0600000101010101" pitchFamily="50" charset="-127"/>
                <a:cs typeface="+mn-cs"/>
              </a:defRPr>
            </a:pPr>
            <a:endParaRPr lang="ko-KR"/>
          </a:p>
        </c:txPr>
        <c:crossAx val="572444127"/>
        <c:crosses val="autoZero"/>
        <c:crossBetween val="between"/>
        <c:majorUnit val="50000"/>
      </c:valAx>
      <c:spPr>
        <a:noFill/>
        <a:ln w="25400">
          <a:noFill/>
        </a:ln>
        <a:effectLst/>
      </c:spPr>
    </c:plotArea>
    <c:legend>
      <c:legendPos val="r"/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굴림" panose="020B0600000101010101" pitchFamily="50" charset="-127"/>
              <a:ea typeface="굴림" panose="020B0600000101010101" pitchFamily="50" charset="-127"/>
              <a:cs typeface="+mn-cs"/>
            </a:defRPr>
          </a:pPr>
          <a:endParaRPr lang="ko-K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 sz="1000">
          <a:solidFill>
            <a:sysClr val="windowText" lastClr="000000"/>
          </a:solidFill>
          <a:latin typeface="굴림" panose="020B0600000101010101" pitchFamily="50" charset="-127"/>
          <a:ea typeface="굴림" panose="020B0600000101010101" pitchFamily="50" charset="-127"/>
        </a:defRPr>
      </a:pPr>
      <a:endParaRPr lang="ko-K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37B35-AC1C-434F-86AF-D982C539F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AllinOne</dc:creator>
  <cp:keywords/>
  <dc:description/>
  <cp:lastModifiedBy>ac</cp:lastModifiedBy>
  <cp:revision>20</cp:revision>
  <dcterms:created xsi:type="dcterms:W3CDTF">2024-01-15T02:48:00Z</dcterms:created>
  <dcterms:modified xsi:type="dcterms:W3CDTF">2025-11-28T01:16:00Z</dcterms:modified>
</cp:coreProperties>
</file>